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027" w:rsidRDefault="00FC6CEC" w:rsidP="00FC6CEC">
      <w:pPr>
        <w:jc w:val="center"/>
        <w:rPr>
          <w:b/>
          <w:sz w:val="28"/>
          <w:szCs w:val="28"/>
        </w:rPr>
      </w:pPr>
      <w:r w:rsidRPr="00FC6CEC">
        <w:rPr>
          <w:b/>
          <w:sz w:val="28"/>
          <w:szCs w:val="28"/>
        </w:rPr>
        <w:t>Pima County Bar Association</w:t>
      </w:r>
    </w:p>
    <w:p w:rsidR="00FC6CEC" w:rsidRDefault="00FC6CEC" w:rsidP="00FC6CEC">
      <w:pPr>
        <w:jc w:val="center"/>
        <w:rPr>
          <w:b/>
          <w:sz w:val="28"/>
          <w:szCs w:val="28"/>
        </w:rPr>
      </w:pPr>
    </w:p>
    <w:p w:rsidR="00FC6CEC" w:rsidRDefault="00AF3450" w:rsidP="00AF3450">
      <w:pPr>
        <w:pStyle w:val="ListParagraph"/>
        <w:numPr>
          <w:ilvl w:val="0"/>
          <w:numId w:val="4"/>
        </w:numPr>
        <w:rPr>
          <w:rFonts w:asciiTheme="minorHAnsi" w:hAnsiTheme="minorHAnsi" w:cstheme="minorHAnsi"/>
          <w:b/>
          <w:sz w:val="32"/>
          <w:szCs w:val="32"/>
        </w:rPr>
      </w:pPr>
      <w:r>
        <w:rPr>
          <w:b/>
          <w:sz w:val="28"/>
          <w:szCs w:val="28"/>
        </w:rPr>
        <w:t xml:space="preserve"> </w:t>
      </w:r>
      <w:r w:rsidR="00FC6CEC" w:rsidRPr="00AF3450">
        <w:rPr>
          <w:rFonts w:asciiTheme="minorHAnsi" w:hAnsiTheme="minorHAnsi" w:cstheme="minorHAnsi"/>
          <w:b/>
          <w:sz w:val="32"/>
          <w:szCs w:val="32"/>
        </w:rPr>
        <w:t>Introduction</w:t>
      </w:r>
    </w:p>
    <w:p w:rsidR="00AF3450" w:rsidRPr="00AF3450" w:rsidRDefault="00AF3450" w:rsidP="00AF3450">
      <w:pPr>
        <w:ind w:left="360"/>
        <w:rPr>
          <w:rFonts w:cstheme="minorHAnsi"/>
          <w:b/>
          <w:sz w:val="32"/>
          <w:szCs w:val="32"/>
        </w:rPr>
      </w:pPr>
    </w:p>
    <w:p w:rsidR="00FC6CEC" w:rsidRDefault="00607621"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Thank you</w:t>
      </w:r>
      <w:r w:rsidR="00FC6CEC">
        <w:rPr>
          <w:rFonts w:asciiTheme="minorHAnsi" w:eastAsiaTheme="minorEastAsia" w:hAnsi="Calibri" w:cstheme="minorBidi"/>
          <w:color w:val="000000" w:themeColor="text1"/>
          <w:kern w:val="24"/>
          <w:sz w:val="32"/>
          <w:szCs w:val="32"/>
        </w:rPr>
        <w:t xml:space="preserve"> for the opportunity to discuss access to justice issues and what we are doing in Arizona in that regard.</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Arizonans can face any number of civil legal issues </w:t>
      </w:r>
      <w:r w:rsidR="00607621">
        <w:rPr>
          <w:rFonts w:asciiTheme="minorHAnsi" w:eastAsiaTheme="minorEastAsia" w:hAnsi="Calibri" w:cstheme="minorBidi"/>
          <w:color w:val="000000" w:themeColor="text1"/>
          <w:kern w:val="24"/>
          <w:sz w:val="32"/>
          <w:szCs w:val="32"/>
        </w:rPr>
        <w:t>involving employment</w:t>
      </w:r>
      <w:r>
        <w:rPr>
          <w:rFonts w:asciiTheme="minorHAnsi" w:eastAsiaTheme="minorEastAsia" w:hAnsi="Calibri" w:cstheme="minorBidi"/>
          <w:color w:val="000000" w:themeColor="text1"/>
          <w:kern w:val="24"/>
          <w:sz w:val="32"/>
          <w:szCs w:val="32"/>
        </w:rPr>
        <w:t>, access to medical care and education, housing, protection from crime and domestic violence, and protection from consumer fraud.</w:t>
      </w:r>
    </w:p>
    <w:p w:rsidR="00607621" w:rsidRDefault="00607621" w:rsidP="00FC6CEC">
      <w:pPr>
        <w:pStyle w:val="NormalWeb"/>
        <w:spacing w:before="0" w:beforeAutospacing="0" w:after="0" w:afterAutospacing="0"/>
      </w:pPr>
    </w:p>
    <w:p w:rsidR="00607621"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Many in our state, including the poverty population, cannot afford a lawyer, and are forced to represent themselves in court.</w:t>
      </w:r>
    </w:p>
    <w:p w:rsidR="00FC6CEC" w:rsidRDefault="00FC6CEC" w:rsidP="00FC6CEC">
      <w:pPr>
        <w:pStyle w:val="NormalWeb"/>
        <w:spacing w:before="0" w:beforeAutospacing="0" w:after="0" w:afterAutospacing="0"/>
      </w:pPr>
      <w:r>
        <w:rPr>
          <w:rFonts w:asciiTheme="minorHAnsi" w:eastAsiaTheme="minorEastAsia" w:hAnsi="Calibri" w:cstheme="minorBidi"/>
          <w:color w:val="000000" w:themeColor="text1"/>
          <w:kern w:val="24"/>
          <w:sz w:val="32"/>
          <w:szCs w:val="32"/>
        </w:rPr>
        <w:t xml:space="preserve"> </w:t>
      </w:r>
    </w:p>
    <w:p w:rsidR="00607621"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As </w:t>
      </w:r>
      <w:r w:rsidR="00607621">
        <w:rPr>
          <w:rFonts w:asciiTheme="minorHAnsi" w:eastAsiaTheme="minorEastAsia" w:hAnsi="Calibri" w:cstheme="minorBidi"/>
          <w:color w:val="000000" w:themeColor="text1"/>
          <w:kern w:val="24"/>
          <w:sz w:val="32"/>
          <w:szCs w:val="32"/>
        </w:rPr>
        <w:t>many of you already know</w:t>
      </w:r>
      <w:r>
        <w:rPr>
          <w:rFonts w:asciiTheme="minorHAnsi" w:eastAsiaTheme="minorEastAsia" w:hAnsi="Calibri" w:cstheme="minorBidi"/>
          <w:color w:val="000000" w:themeColor="text1"/>
          <w:kern w:val="24"/>
          <w:sz w:val="32"/>
          <w:szCs w:val="32"/>
        </w:rPr>
        <w:t>, there are civil legal aid lawyers</w:t>
      </w:r>
      <w:r w:rsidR="00607621">
        <w:rPr>
          <w:rFonts w:asciiTheme="minorHAnsi" w:eastAsiaTheme="minorEastAsia" w:hAnsi="Calibri" w:cstheme="minorBidi"/>
          <w:color w:val="000000" w:themeColor="text1"/>
          <w:kern w:val="24"/>
          <w:sz w:val="32"/>
          <w:szCs w:val="32"/>
        </w:rPr>
        <w:t xml:space="preserve"> in Arizona</w:t>
      </w:r>
      <w:r>
        <w:rPr>
          <w:rFonts w:asciiTheme="minorHAnsi" w:eastAsiaTheme="minorEastAsia" w:hAnsi="Calibri" w:cstheme="minorBidi"/>
          <w:color w:val="000000" w:themeColor="text1"/>
          <w:kern w:val="24"/>
          <w:sz w:val="32"/>
          <w:szCs w:val="32"/>
        </w:rPr>
        <w:t xml:space="preserve">, </w:t>
      </w:r>
      <w:r w:rsidR="00607621">
        <w:rPr>
          <w:rFonts w:asciiTheme="minorHAnsi" w:eastAsiaTheme="minorEastAsia" w:hAnsi="Calibri" w:cstheme="minorBidi"/>
          <w:color w:val="000000" w:themeColor="text1"/>
          <w:kern w:val="24"/>
          <w:sz w:val="32"/>
          <w:szCs w:val="32"/>
        </w:rPr>
        <w:t xml:space="preserve">about </w:t>
      </w:r>
      <w:r>
        <w:rPr>
          <w:rFonts w:asciiTheme="minorHAnsi" w:eastAsiaTheme="minorEastAsia" w:hAnsi="Calibri" w:cstheme="minorBidi"/>
          <w:color w:val="000000" w:themeColor="text1"/>
          <w:kern w:val="24"/>
          <w:sz w:val="32"/>
          <w:szCs w:val="32"/>
        </w:rPr>
        <w:t xml:space="preserve">70 for the entire state.  Due to lack of resources, even with the tremendous support of volunteer lawyers here in Pima County, the </w:t>
      </w:r>
      <w:r w:rsidR="00607621">
        <w:rPr>
          <w:rFonts w:asciiTheme="minorHAnsi" w:eastAsiaTheme="minorEastAsia" w:hAnsi="Calibri" w:cstheme="minorBidi"/>
          <w:color w:val="000000" w:themeColor="text1"/>
          <w:kern w:val="24"/>
          <w:sz w:val="32"/>
          <w:szCs w:val="32"/>
        </w:rPr>
        <w:t>legal aid offices</w:t>
      </w:r>
      <w:r>
        <w:rPr>
          <w:rFonts w:asciiTheme="minorHAnsi" w:eastAsiaTheme="minorEastAsia" w:hAnsi="Calibri" w:cstheme="minorBidi"/>
          <w:color w:val="000000" w:themeColor="text1"/>
          <w:kern w:val="24"/>
          <w:sz w:val="32"/>
          <w:szCs w:val="32"/>
        </w:rPr>
        <w:t xml:space="preserve"> have to turn away 2 out of every 3 who ask for help.  </w:t>
      </w:r>
    </w:p>
    <w:p w:rsidR="00607621" w:rsidRDefault="00607621"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Since the recession, we have seen the percentage of SRLs rise in all types of civil cases, but most particularly, those involving family disputes, housing and debt collection.</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pPr>
      <w:r>
        <w:rPr>
          <w:rFonts w:asciiTheme="minorHAnsi" w:eastAsiaTheme="minorEastAsia" w:hAnsi="Calibri" w:cstheme="minorBidi"/>
          <w:b/>
          <w:bCs/>
          <w:color w:val="000000" w:themeColor="text1"/>
          <w:kern w:val="24"/>
          <w:sz w:val="32"/>
          <w:szCs w:val="32"/>
        </w:rPr>
        <w:t xml:space="preserve">Next slide </w:t>
      </w:r>
    </w:p>
    <w:p w:rsidR="00FC6CEC" w:rsidRDefault="00FC6CEC" w:rsidP="00FC6CEC">
      <w:pPr>
        <w:rPr>
          <w:sz w:val="28"/>
          <w:szCs w:val="28"/>
        </w:rPr>
      </w:pPr>
    </w:p>
    <w:p w:rsidR="00FC6CEC" w:rsidRDefault="00FC6CEC" w:rsidP="00FC6CEC">
      <w:pPr>
        <w:pStyle w:val="NormalWeb"/>
        <w:spacing w:before="0" w:beforeAutospacing="0" w:after="0" w:afterAutospacing="0"/>
        <w:rPr>
          <w:rFonts w:asciiTheme="minorHAnsi" w:eastAsiaTheme="minorEastAsia" w:hAnsi="Calibri" w:cstheme="minorBidi"/>
          <w:b/>
          <w:color w:val="000000" w:themeColor="text1"/>
          <w:kern w:val="24"/>
          <w:sz w:val="32"/>
          <w:szCs w:val="32"/>
        </w:rPr>
      </w:pPr>
      <w:r w:rsidRPr="00FC6CEC">
        <w:rPr>
          <w:rFonts w:asciiTheme="minorHAnsi" w:eastAsiaTheme="minorEastAsia" w:hAnsi="Calibri" w:cstheme="minorBidi"/>
          <w:b/>
          <w:color w:val="000000" w:themeColor="text1"/>
          <w:kern w:val="24"/>
          <w:sz w:val="32"/>
          <w:szCs w:val="32"/>
        </w:rPr>
        <w:t>2</w:t>
      </w:r>
      <w:r>
        <w:rPr>
          <w:rFonts w:asciiTheme="minorHAnsi" w:eastAsiaTheme="minorEastAsia" w:hAnsi="Calibri" w:cstheme="minorBidi"/>
          <w:color w:val="000000" w:themeColor="text1"/>
          <w:kern w:val="24"/>
          <w:sz w:val="32"/>
          <w:szCs w:val="32"/>
        </w:rPr>
        <w:t xml:space="preserve">.  </w:t>
      </w:r>
      <w:r w:rsidRPr="00FC6CEC">
        <w:rPr>
          <w:rFonts w:asciiTheme="minorHAnsi" w:eastAsiaTheme="minorEastAsia" w:hAnsi="Calibri" w:cstheme="minorBidi"/>
          <w:b/>
          <w:color w:val="000000" w:themeColor="text1"/>
          <w:kern w:val="24"/>
          <w:sz w:val="32"/>
          <w:szCs w:val="32"/>
        </w:rPr>
        <w:t>2014 Strategic Agenda</w:t>
      </w:r>
    </w:p>
    <w:p w:rsidR="00607621" w:rsidRDefault="00607621"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p>
    <w:p w:rsidR="00607621" w:rsidRDefault="00607621" w:rsidP="00607621">
      <w:pPr>
        <w:spacing w:after="0" w:line="240" w:lineRule="auto"/>
        <w:rPr>
          <w:rFonts w:eastAsiaTheme="minorEastAsia" w:hAnsi="Calibri"/>
          <w:color w:val="000000" w:themeColor="text1"/>
          <w:kern w:val="24"/>
          <w:sz w:val="32"/>
          <w:szCs w:val="32"/>
        </w:rPr>
      </w:pPr>
      <w:r w:rsidRPr="00607621">
        <w:rPr>
          <w:rFonts w:eastAsiaTheme="minorEastAsia" w:hAnsi="Calibri"/>
          <w:color w:val="000000" w:themeColor="text1"/>
          <w:kern w:val="24"/>
          <w:sz w:val="32"/>
          <w:szCs w:val="32"/>
        </w:rPr>
        <w:t>In 2014, as part of its 5</w:t>
      </w:r>
      <w:r>
        <w:rPr>
          <w:rFonts w:eastAsiaTheme="minorEastAsia" w:hAnsi="Calibri"/>
          <w:color w:val="000000" w:themeColor="text1"/>
          <w:kern w:val="24"/>
          <w:sz w:val="32"/>
          <w:szCs w:val="32"/>
        </w:rPr>
        <w:t>-</w:t>
      </w:r>
      <w:r w:rsidRPr="00607621">
        <w:rPr>
          <w:rFonts w:eastAsiaTheme="minorEastAsia" w:hAnsi="Calibri"/>
          <w:color w:val="000000" w:themeColor="text1"/>
          <w:kern w:val="24"/>
          <w:sz w:val="32"/>
          <w:szCs w:val="32"/>
        </w:rPr>
        <w:t xml:space="preserve"> year strategic agenda, the Supreme Court created the Arizona Commission on Access to Justice.  It consists of judges, lawyers, court administrators, government representatives, community foundations and the business community.   </w:t>
      </w:r>
    </w:p>
    <w:p w:rsidR="00607621" w:rsidRDefault="00607621" w:rsidP="00607621">
      <w:pPr>
        <w:spacing w:after="0" w:line="240" w:lineRule="auto"/>
        <w:rPr>
          <w:rFonts w:eastAsiaTheme="minorEastAsia" w:hAnsi="Calibri"/>
          <w:color w:val="000000" w:themeColor="text1"/>
          <w:kern w:val="24"/>
          <w:sz w:val="32"/>
          <w:szCs w:val="32"/>
        </w:rPr>
      </w:pPr>
      <w:r w:rsidRPr="00607621">
        <w:rPr>
          <w:rFonts w:eastAsiaTheme="minorEastAsia" w:hAnsi="Calibri"/>
          <w:color w:val="000000" w:themeColor="text1"/>
          <w:kern w:val="24"/>
          <w:sz w:val="32"/>
          <w:szCs w:val="32"/>
        </w:rPr>
        <w:lastRenderedPageBreak/>
        <w:t xml:space="preserve">One of our most valuable members is </w:t>
      </w:r>
      <w:r w:rsidRPr="00607621">
        <w:rPr>
          <w:rFonts w:eastAsiaTheme="minorEastAsia" w:hAnsi="Calibri"/>
          <w:b/>
          <w:bCs/>
          <w:color w:val="000000" w:themeColor="text1"/>
          <w:kern w:val="24"/>
          <w:sz w:val="32"/>
          <w:szCs w:val="32"/>
        </w:rPr>
        <w:t>Anthony</w:t>
      </w:r>
      <w:r w:rsidRPr="00607621">
        <w:rPr>
          <w:rFonts w:eastAsiaTheme="minorEastAsia" w:hAnsi="Calibri"/>
          <w:color w:val="000000" w:themeColor="text1"/>
          <w:kern w:val="24"/>
          <w:sz w:val="32"/>
          <w:szCs w:val="32"/>
        </w:rPr>
        <w:t xml:space="preserve"> </w:t>
      </w:r>
      <w:r w:rsidRPr="00607621">
        <w:rPr>
          <w:rFonts w:eastAsiaTheme="minorEastAsia" w:hAnsi="Calibri"/>
          <w:b/>
          <w:bCs/>
          <w:color w:val="000000" w:themeColor="text1"/>
          <w:kern w:val="24"/>
          <w:sz w:val="32"/>
          <w:szCs w:val="32"/>
        </w:rPr>
        <w:t>Young</w:t>
      </w:r>
      <w:r w:rsidRPr="00607621">
        <w:rPr>
          <w:rFonts w:eastAsiaTheme="minorEastAsia" w:hAnsi="Calibri"/>
          <w:color w:val="000000" w:themeColor="text1"/>
          <w:kern w:val="24"/>
          <w:sz w:val="32"/>
          <w:szCs w:val="32"/>
        </w:rPr>
        <w:t xml:space="preserve">, the executive director of </w:t>
      </w:r>
      <w:r w:rsidRPr="00607621">
        <w:rPr>
          <w:rFonts w:eastAsiaTheme="minorEastAsia" w:hAnsi="Calibri"/>
          <w:b/>
          <w:color w:val="000000" w:themeColor="text1"/>
          <w:kern w:val="24"/>
          <w:sz w:val="32"/>
          <w:szCs w:val="32"/>
        </w:rPr>
        <w:t>SALA</w:t>
      </w:r>
      <w:r w:rsidRPr="00607621">
        <w:rPr>
          <w:rFonts w:eastAsiaTheme="minorEastAsia" w:hAnsi="Calibri"/>
          <w:color w:val="000000" w:themeColor="text1"/>
          <w:kern w:val="24"/>
          <w:sz w:val="32"/>
          <w:szCs w:val="32"/>
        </w:rPr>
        <w:t xml:space="preserve">.  Other </w:t>
      </w:r>
      <w:r>
        <w:rPr>
          <w:rFonts w:eastAsiaTheme="minorEastAsia" w:hAnsi="Calibri"/>
          <w:color w:val="000000" w:themeColor="text1"/>
          <w:kern w:val="24"/>
          <w:sz w:val="32"/>
          <w:szCs w:val="32"/>
        </w:rPr>
        <w:t xml:space="preserve">key </w:t>
      </w:r>
      <w:r w:rsidRPr="00607621">
        <w:rPr>
          <w:rFonts w:eastAsiaTheme="minorEastAsia" w:hAnsi="Calibri"/>
          <w:color w:val="000000" w:themeColor="text1"/>
          <w:kern w:val="24"/>
          <w:sz w:val="32"/>
          <w:szCs w:val="32"/>
        </w:rPr>
        <w:t xml:space="preserve">Pima County representatives include </w:t>
      </w:r>
      <w:r>
        <w:rPr>
          <w:rFonts w:eastAsiaTheme="minorEastAsia" w:hAnsi="Calibri"/>
          <w:color w:val="000000" w:themeColor="text1"/>
          <w:kern w:val="24"/>
          <w:sz w:val="32"/>
          <w:szCs w:val="32"/>
        </w:rPr>
        <w:t xml:space="preserve">Tucson </w:t>
      </w:r>
      <w:r w:rsidRPr="00607621">
        <w:rPr>
          <w:rFonts w:eastAsiaTheme="minorEastAsia" w:hAnsi="Calibri"/>
          <w:color w:val="000000" w:themeColor="text1"/>
          <w:kern w:val="24"/>
          <w:sz w:val="32"/>
          <w:szCs w:val="32"/>
        </w:rPr>
        <w:t xml:space="preserve">City Judge </w:t>
      </w:r>
      <w:r w:rsidRPr="00607621">
        <w:rPr>
          <w:rFonts w:eastAsiaTheme="minorEastAsia" w:hAnsi="Calibri"/>
          <w:b/>
          <w:bCs/>
          <w:color w:val="000000" w:themeColor="text1"/>
          <w:kern w:val="24"/>
          <w:sz w:val="32"/>
          <w:szCs w:val="32"/>
        </w:rPr>
        <w:t>Tom Berning</w:t>
      </w:r>
      <w:r w:rsidRPr="00607621">
        <w:rPr>
          <w:rFonts w:eastAsiaTheme="minorEastAsia" w:hAnsi="Calibri"/>
          <w:color w:val="000000" w:themeColor="text1"/>
          <w:kern w:val="24"/>
          <w:sz w:val="32"/>
          <w:szCs w:val="32"/>
        </w:rPr>
        <w:t xml:space="preserve">, and Court of Appeals judge, </w:t>
      </w:r>
      <w:r w:rsidRPr="00607621">
        <w:rPr>
          <w:rFonts w:eastAsiaTheme="minorEastAsia" w:hAnsi="Calibri"/>
          <w:b/>
          <w:bCs/>
          <w:color w:val="000000" w:themeColor="text1"/>
          <w:kern w:val="24"/>
          <w:sz w:val="32"/>
          <w:szCs w:val="32"/>
        </w:rPr>
        <w:t>Sean Brearcliffe</w:t>
      </w:r>
      <w:r w:rsidRPr="00607621">
        <w:rPr>
          <w:rFonts w:eastAsiaTheme="minorEastAsia" w:hAnsi="Calibri"/>
          <w:color w:val="000000" w:themeColor="text1"/>
          <w:kern w:val="24"/>
          <w:sz w:val="32"/>
          <w:szCs w:val="32"/>
        </w:rPr>
        <w:t xml:space="preserve">.  And, one of our work group members and a presenter at our last quarterly meeting is </w:t>
      </w:r>
      <w:r w:rsidRPr="00607621">
        <w:rPr>
          <w:rFonts w:eastAsiaTheme="minorEastAsia" w:hAnsi="Calibri"/>
          <w:b/>
          <w:bCs/>
          <w:color w:val="000000" w:themeColor="text1"/>
          <w:kern w:val="24"/>
          <w:sz w:val="32"/>
          <w:szCs w:val="32"/>
        </w:rPr>
        <w:t>Stacey</w:t>
      </w:r>
      <w:r w:rsidRPr="00607621">
        <w:rPr>
          <w:rFonts w:eastAsiaTheme="minorEastAsia" w:hAnsi="Calibri"/>
          <w:color w:val="000000" w:themeColor="text1"/>
          <w:kern w:val="24"/>
          <w:sz w:val="32"/>
          <w:szCs w:val="32"/>
        </w:rPr>
        <w:t xml:space="preserve"> </w:t>
      </w:r>
      <w:r w:rsidRPr="00607621">
        <w:rPr>
          <w:rFonts w:eastAsiaTheme="minorEastAsia" w:hAnsi="Calibri"/>
          <w:b/>
          <w:bCs/>
          <w:color w:val="000000" w:themeColor="text1"/>
          <w:kern w:val="24"/>
          <w:sz w:val="32"/>
          <w:szCs w:val="32"/>
        </w:rPr>
        <w:t>Butler</w:t>
      </w:r>
      <w:r w:rsidRPr="00607621">
        <w:rPr>
          <w:rFonts w:eastAsiaTheme="minorEastAsia" w:hAnsi="Calibri"/>
          <w:color w:val="000000" w:themeColor="text1"/>
          <w:kern w:val="24"/>
          <w:sz w:val="32"/>
          <w:szCs w:val="32"/>
        </w:rPr>
        <w:t>, who helped start the</w:t>
      </w:r>
      <w:r w:rsidR="00AF3450">
        <w:rPr>
          <w:rFonts w:eastAsiaTheme="minorEastAsia" w:hAnsi="Calibri"/>
          <w:color w:val="000000" w:themeColor="text1"/>
          <w:kern w:val="24"/>
          <w:sz w:val="32"/>
          <w:szCs w:val="32"/>
        </w:rPr>
        <w:t xml:space="preserve"> new</w:t>
      </w:r>
      <w:r w:rsidRPr="00607621">
        <w:rPr>
          <w:rFonts w:eastAsiaTheme="minorEastAsia" w:hAnsi="Calibri"/>
          <w:color w:val="000000" w:themeColor="text1"/>
          <w:kern w:val="24"/>
          <w:sz w:val="32"/>
          <w:szCs w:val="32"/>
        </w:rPr>
        <w:t xml:space="preserve"> </w:t>
      </w:r>
      <w:r w:rsidRPr="00607621">
        <w:rPr>
          <w:rFonts w:eastAsiaTheme="minorEastAsia" w:hAnsi="Calibri"/>
          <w:b/>
          <w:color w:val="000000" w:themeColor="text1"/>
          <w:kern w:val="24"/>
          <w:sz w:val="32"/>
          <w:szCs w:val="32"/>
        </w:rPr>
        <w:t>Step Up to Justice</w:t>
      </w:r>
      <w:r w:rsidRPr="00607621">
        <w:rPr>
          <w:rFonts w:eastAsiaTheme="minorEastAsia" w:hAnsi="Calibri"/>
          <w:color w:val="000000" w:themeColor="text1"/>
          <w:kern w:val="24"/>
          <w:sz w:val="32"/>
          <w:szCs w:val="32"/>
        </w:rPr>
        <w:t xml:space="preserve"> legal service program here in Tucson.</w:t>
      </w:r>
    </w:p>
    <w:p w:rsidR="00607621" w:rsidRPr="00607621" w:rsidRDefault="00607621" w:rsidP="00607621">
      <w:pPr>
        <w:spacing w:after="0" w:line="240" w:lineRule="auto"/>
        <w:rPr>
          <w:rFonts w:ascii="Times New Roman" w:eastAsia="Times New Roman" w:hAnsi="Times New Roman" w:cs="Times New Roman"/>
          <w:sz w:val="24"/>
          <w:szCs w:val="24"/>
        </w:rPr>
      </w:pPr>
      <w:r w:rsidRPr="00607621">
        <w:rPr>
          <w:rFonts w:eastAsiaTheme="minorEastAsia" w:hAnsi="Calibri"/>
          <w:color w:val="000000" w:themeColor="text1"/>
          <w:kern w:val="24"/>
          <w:sz w:val="32"/>
          <w:szCs w:val="32"/>
        </w:rPr>
        <w:t xml:space="preserve"> </w:t>
      </w:r>
    </w:p>
    <w:p w:rsidR="00607621" w:rsidRDefault="00607621" w:rsidP="00607621">
      <w:pPr>
        <w:spacing w:after="0" w:line="240" w:lineRule="auto"/>
        <w:rPr>
          <w:rFonts w:eastAsiaTheme="minorEastAsia" w:hAnsi="Calibri"/>
          <w:color w:val="000000" w:themeColor="text1"/>
          <w:kern w:val="24"/>
          <w:sz w:val="32"/>
          <w:szCs w:val="32"/>
        </w:rPr>
      </w:pPr>
      <w:r w:rsidRPr="00607621">
        <w:rPr>
          <w:rFonts w:eastAsiaTheme="minorEastAsia" w:hAnsi="Calibri"/>
          <w:color w:val="000000" w:themeColor="text1"/>
          <w:kern w:val="24"/>
          <w:sz w:val="32"/>
          <w:szCs w:val="32"/>
        </w:rPr>
        <w:t>The original mission from CJ Bales was to increase meaningful access to our courts for those people representing themselves in civil matters and to look for innovative ways to increase the availability of lawyers to assist these litigants.</w:t>
      </w:r>
    </w:p>
    <w:p w:rsidR="00607621" w:rsidRPr="00607621" w:rsidRDefault="00607621" w:rsidP="00607621">
      <w:pPr>
        <w:spacing w:after="0" w:line="240" w:lineRule="auto"/>
        <w:rPr>
          <w:rFonts w:ascii="Times New Roman" w:eastAsia="Times New Roman" w:hAnsi="Times New Roman" w:cs="Times New Roman"/>
          <w:sz w:val="24"/>
          <w:szCs w:val="24"/>
        </w:rPr>
      </w:pPr>
    </w:p>
    <w:p w:rsidR="00607621" w:rsidRDefault="00607621" w:rsidP="00607621">
      <w:pPr>
        <w:spacing w:after="0" w:line="240" w:lineRule="auto"/>
        <w:rPr>
          <w:rFonts w:eastAsiaTheme="minorEastAsia" w:hAnsi="Calibri"/>
          <w:color w:val="000000" w:themeColor="text1"/>
          <w:kern w:val="24"/>
          <w:sz w:val="32"/>
          <w:szCs w:val="32"/>
        </w:rPr>
      </w:pPr>
      <w:r w:rsidRPr="00607621">
        <w:rPr>
          <w:rFonts w:eastAsiaTheme="minorEastAsia" w:hAnsi="Calibri"/>
          <w:color w:val="000000" w:themeColor="text1"/>
          <w:kern w:val="24"/>
          <w:sz w:val="32"/>
          <w:szCs w:val="32"/>
        </w:rPr>
        <w:t>Arizona became the 34</w:t>
      </w:r>
      <w:r w:rsidRPr="00607621">
        <w:rPr>
          <w:rFonts w:eastAsiaTheme="minorEastAsia" w:hAnsi="Calibri"/>
          <w:color w:val="000000" w:themeColor="text1"/>
          <w:kern w:val="24"/>
          <w:position w:val="10"/>
          <w:sz w:val="32"/>
          <w:szCs w:val="32"/>
          <w:vertAlign w:val="superscript"/>
        </w:rPr>
        <w:t>th</w:t>
      </w:r>
      <w:r w:rsidRPr="00607621">
        <w:rPr>
          <w:rFonts w:eastAsiaTheme="minorEastAsia" w:hAnsi="Calibri"/>
          <w:color w:val="000000" w:themeColor="text1"/>
          <w:kern w:val="24"/>
          <w:sz w:val="32"/>
          <w:szCs w:val="32"/>
        </w:rPr>
        <w:t xml:space="preserve"> jurisdiction to create an ATJ Commission.</w:t>
      </w:r>
    </w:p>
    <w:p w:rsidR="00AF3450" w:rsidRPr="00607621" w:rsidRDefault="00AF3450" w:rsidP="00607621">
      <w:pPr>
        <w:spacing w:after="0" w:line="240" w:lineRule="auto"/>
        <w:rPr>
          <w:rFonts w:ascii="Times New Roman" w:eastAsia="Times New Roman" w:hAnsi="Times New Roman" w:cs="Times New Roman"/>
          <w:sz w:val="24"/>
          <w:szCs w:val="24"/>
        </w:rPr>
      </w:pPr>
    </w:p>
    <w:p w:rsidR="00607621" w:rsidRPr="00607621" w:rsidRDefault="00607621" w:rsidP="00607621">
      <w:pPr>
        <w:spacing w:after="0" w:line="240" w:lineRule="auto"/>
        <w:rPr>
          <w:rFonts w:ascii="Times New Roman" w:eastAsia="Times New Roman" w:hAnsi="Times New Roman" w:cs="Times New Roman"/>
          <w:sz w:val="24"/>
          <w:szCs w:val="24"/>
        </w:rPr>
      </w:pPr>
      <w:r w:rsidRPr="00607621">
        <w:rPr>
          <w:rFonts w:eastAsiaTheme="minorEastAsia" w:hAnsi="Calibri"/>
          <w:b/>
          <w:bCs/>
          <w:color w:val="000000" w:themeColor="text1"/>
          <w:kern w:val="24"/>
          <w:sz w:val="32"/>
          <w:szCs w:val="32"/>
        </w:rPr>
        <w:t>Next slide</w:t>
      </w: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sidRPr="00FC6CEC">
        <w:rPr>
          <w:rFonts w:asciiTheme="minorHAnsi" w:eastAsiaTheme="minorEastAsia" w:hAnsi="Calibri" w:cstheme="minorBidi"/>
          <w:b/>
          <w:color w:val="000000" w:themeColor="text1"/>
          <w:kern w:val="24"/>
          <w:sz w:val="32"/>
          <w:szCs w:val="32"/>
        </w:rPr>
        <w:t>3</w:t>
      </w:r>
      <w:r>
        <w:rPr>
          <w:rFonts w:asciiTheme="minorHAnsi" w:eastAsiaTheme="minorEastAsia" w:hAnsi="Calibri" w:cstheme="minorBidi"/>
          <w:color w:val="000000" w:themeColor="text1"/>
          <w:kern w:val="24"/>
          <w:sz w:val="32"/>
          <w:szCs w:val="32"/>
        </w:rPr>
        <w:t xml:space="preserve">.  </w:t>
      </w:r>
      <w:r w:rsidRPr="00FC6CEC">
        <w:rPr>
          <w:rFonts w:asciiTheme="minorHAnsi" w:eastAsiaTheme="minorEastAsia" w:hAnsi="Calibri" w:cstheme="minorBidi"/>
          <w:b/>
          <w:color w:val="000000" w:themeColor="text1"/>
          <w:kern w:val="24"/>
          <w:sz w:val="32"/>
          <w:szCs w:val="32"/>
        </w:rPr>
        <w:t>Challenges to Access to Justice</w:t>
      </w: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You are already well familiar with the level of poverty in Arizona; that it remains higher than most other states.  Our Native Americans have a poverty level of over 40%.  Both metropolitan Phoenix and Tucson have poverty levels over 20%.</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Over 1.5 million Arizonans qualify for civil legal aid services, but as indicated, those resources, even with private lawyers volunteering their services, </w:t>
      </w:r>
      <w:r w:rsidR="00AF3450">
        <w:rPr>
          <w:rFonts w:asciiTheme="minorHAnsi" w:eastAsiaTheme="minorEastAsia" w:hAnsi="Calibri" w:cstheme="minorBidi"/>
          <w:color w:val="000000" w:themeColor="text1"/>
          <w:kern w:val="24"/>
          <w:sz w:val="32"/>
          <w:szCs w:val="32"/>
        </w:rPr>
        <w:t xml:space="preserve">we simply </w:t>
      </w:r>
      <w:r>
        <w:rPr>
          <w:rFonts w:asciiTheme="minorHAnsi" w:eastAsiaTheme="minorEastAsia" w:hAnsi="Calibri" w:cstheme="minorBidi"/>
          <w:color w:val="000000" w:themeColor="text1"/>
          <w:kern w:val="24"/>
          <w:sz w:val="32"/>
          <w:szCs w:val="32"/>
        </w:rPr>
        <w:t>cannot meet this need.</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pPr>
      <w:r>
        <w:rPr>
          <w:rFonts w:asciiTheme="minorHAnsi" w:eastAsiaTheme="minorEastAsia" w:hAnsi="Calibri" w:cstheme="minorBidi"/>
          <w:color w:val="000000" w:themeColor="text1"/>
          <w:kern w:val="24"/>
          <w:sz w:val="32"/>
          <w:szCs w:val="32"/>
        </w:rPr>
        <w:t>The problem is exacerbated in the rural counties, where there are fewer legal aid lawyers, and scarce private practice lawyers available to assist.</w:t>
      </w: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Funding for legal aid is again under attack. (</w:t>
      </w:r>
      <w:r>
        <w:rPr>
          <w:rFonts w:asciiTheme="minorHAnsi" w:eastAsiaTheme="minorEastAsia" w:hAnsi="Calibri" w:cstheme="minorBidi"/>
          <w:b/>
          <w:bCs/>
          <w:color w:val="000000" w:themeColor="text1"/>
          <w:kern w:val="24"/>
          <w:sz w:val="32"/>
          <w:szCs w:val="32"/>
        </w:rPr>
        <w:t>WH budget</w:t>
      </w:r>
      <w:r>
        <w:rPr>
          <w:rFonts w:asciiTheme="minorHAnsi" w:eastAsiaTheme="minorEastAsia" w:hAnsi="Calibri" w:cstheme="minorBidi"/>
          <w:color w:val="000000" w:themeColor="text1"/>
          <w:kern w:val="24"/>
          <w:sz w:val="32"/>
          <w:szCs w:val="32"/>
        </w:rPr>
        <w:t>)</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The number of SRLs continues to grow, particularly in family court</w:t>
      </w:r>
      <w:r w:rsidR="00317835">
        <w:rPr>
          <w:rFonts w:asciiTheme="minorHAnsi" w:eastAsiaTheme="minorEastAsia" w:hAnsi="Calibri" w:cstheme="minorBidi"/>
          <w:color w:val="000000" w:themeColor="text1"/>
          <w:kern w:val="24"/>
          <w:sz w:val="32"/>
          <w:szCs w:val="32"/>
        </w:rPr>
        <w:t xml:space="preserve"> (&gt;90%)</w:t>
      </w:r>
      <w:r>
        <w:rPr>
          <w:rFonts w:asciiTheme="minorHAnsi" w:eastAsiaTheme="minorEastAsia" w:hAnsi="Calibri" w:cstheme="minorBidi"/>
          <w:color w:val="000000" w:themeColor="text1"/>
          <w:kern w:val="24"/>
          <w:sz w:val="32"/>
          <w:szCs w:val="32"/>
        </w:rPr>
        <w:t>, in housing matters</w:t>
      </w:r>
      <w:r w:rsidR="00317835">
        <w:rPr>
          <w:rFonts w:asciiTheme="minorHAnsi" w:eastAsiaTheme="minorEastAsia" w:hAnsi="Calibri" w:cstheme="minorBidi"/>
          <w:color w:val="000000" w:themeColor="text1"/>
          <w:kern w:val="24"/>
          <w:sz w:val="32"/>
          <w:szCs w:val="32"/>
        </w:rPr>
        <w:t xml:space="preserve"> (95/30%)</w:t>
      </w:r>
      <w:r>
        <w:rPr>
          <w:rFonts w:asciiTheme="minorHAnsi" w:eastAsiaTheme="minorEastAsia" w:hAnsi="Calibri" w:cstheme="minorBidi"/>
          <w:color w:val="000000" w:themeColor="text1"/>
          <w:kern w:val="24"/>
          <w:sz w:val="32"/>
          <w:szCs w:val="32"/>
        </w:rPr>
        <w:t xml:space="preserve"> and in debt collection cases</w:t>
      </w:r>
      <w:r w:rsidR="00317835">
        <w:rPr>
          <w:rFonts w:asciiTheme="minorHAnsi" w:eastAsiaTheme="minorEastAsia" w:hAnsi="Calibri" w:cstheme="minorBidi"/>
          <w:color w:val="000000" w:themeColor="text1"/>
          <w:kern w:val="24"/>
          <w:sz w:val="32"/>
          <w:szCs w:val="32"/>
        </w:rPr>
        <w:t xml:space="preserve"> &gt;90%)</w:t>
      </w:r>
      <w:r>
        <w:rPr>
          <w:rFonts w:asciiTheme="minorHAnsi" w:eastAsiaTheme="minorEastAsia" w:hAnsi="Calibri" w:cstheme="minorBidi"/>
          <w:color w:val="000000" w:themeColor="text1"/>
          <w:kern w:val="24"/>
          <w:sz w:val="32"/>
          <w:szCs w:val="32"/>
        </w:rPr>
        <w:t xml:space="preserve">.   </w:t>
      </w:r>
      <w:r>
        <w:rPr>
          <w:rFonts w:asciiTheme="minorHAnsi" w:eastAsiaTheme="minorEastAsia" w:hAnsi="Calibri" w:cstheme="minorBidi"/>
          <w:color w:val="000000" w:themeColor="text1"/>
          <w:kern w:val="24"/>
          <w:sz w:val="32"/>
          <w:szCs w:val="32"/>
        </w:rPr>
        <w:lastRenderedPageBreak/>
        <w:t>Being a SRL is not only a challenge for the untrained lay person, but difficult for the judge and court staff.</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r>
        <w:rPr>
          <w:rFonts w:asciiTheme="minorHAnsi" w:eastAsiaTheme="minorEastAsia" w:hAnsi="Calibri" w:cstheme="minorBidi"/>
          <w:b/>
          <w:bCs/>
          <w:color w:val="000000" w:themeColor="text1"/>
          <w:kern w:val="24"/>
          <w:sz w:val="32"/>
          <w:szCs w:val="32"/>
        </w:rPr>
        <w:t>Next slide</w:t>
      </w: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p>
    <w:p w:rsidR="00607621"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r>
        <w:rPr>
          <w:rFonts w:asciiTheme="minorHAnsi" w:eastAsiaTheme="minorEastAsia" w:hAnsi="Calibri" w:cstheme="minorBidi"/>
          <w:b/>
          <w:bCs/>
          <w:color w:val="000000" w:themeColor="text1"/>
          <w:kern w:val="24"/>
          <w:sz w:val="32"/>
          <w:szCs w:val="32"/>
        </w:rPr>
        <w:t>4.  Access to Justice Initiatives</w:t>
      </w:r>
    </w:p>
    <w:p w:rsidR="00607621" w:rsidRDefault="00607621"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Since 2014, the Commission has </w:t>
      </w:r>
      <w:r w:rsidR="00AF3450">
        <w:rPr>
          <w:rFonts w:asciiTheme="minorHAnsi" w:eastAsiaTheme="minorEastAsia" w:hAnsi="Calibri" w:cstheme="minorBidi"/>
          <w:color w:val="000000" w:themeColor="text1"/>
          <w:kern w:val="24"/>
          <w:sz w:val="32"/>
          <w:szCs w:val="32"/>
        </w:rPr>
        <w:t>implemented or collaborated with other groups</w:t>
      </w:r>
      <w:r>
        <w:rPr>
          <w:rFonts w:asciiTheme="minorHAnsi" w:eastAsiaTheme="minorEastAsia" w:hAnsi="Calibri" w:cstheme="minorBidi"/>
          <w:color w:val="000000" w:themeColor="text1"/>
          <w:kern w:val="24"/>
          <w:sz w:val="32"/>
          <w:szCs w:val="32"/>
        </w:rPr>
        <w:t xml:space="preserve"> to improve meaningful access to our court system, particularly for those individuals representing themselves:</w:t>
      </w:r>
      <w:r w:rsidR="00AF3450">
        <w:rPr>
          <w:rFonts w:asciiTheme="minorHAnsi" w:eastAsiaTheme="minorEastAsia" w:hAnsi="Calibri" w:cstheme="minorBidi"/>
          <w:color w:val="000000" w:themeColor="text1"/>
          <w:kern w:val="24"/>
          <w:sz w:val="32"/>
          <w:szCs w:val="32"/>
        </w:rPr>
        <w:t xml:space="preserve">  For example:</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r>
        <w:rPr>
          <w:rFonts w:asciiTheme="minorHAnsi" w:eastAsiaTheme="minorEastAsia" w:hAnsi="Calibri" w:cstheme="minorBidi"/>
          <w:color w:val="000000" w:themeColor="text1"/>
          <w:kern w:val="24"/>
          <w:sz w:val="32"/>
          <w:szCs w:val="32"/>
        </w:rPr>
        <w:t>-</w:t>
      </w:r>
      <w:r>
        <w:rPr>
          <w:rFonts w:asciiTheme="minorHAnsi" w:eastAsiaTheme="minorEastAsia" w:hAnsi="Calibri" w:cstheme="minorBidi"/>
          <w:b/>
          <w:bCs/>
          <w:color w:val="000000" w:themeColor="text1"/>
          <w:kern w:val="24"/>
          <w:sz w:val="32"/>
          <w:szCs w:val="32"/>
        </w:rPr>
        <w:t xml:space="preserve">Forms and Simplified Instructions:  Pima County and, in particular, </w:t>
      </w:r>
      <w:r w:rsidR="00607621">
        <w:rPr>
          <w:rFonts w:asciiTheme="minorHAnsi" w:eastAsiaTheme="minorEastAsia" w:hAnsi="Calibri" w:cstheme="minorBidi"/>
          <w:b/>
          <w:bCs/>
          <w:color w:val="000000" w:themeColor="text1"/>
          <w:kern w:val="24"/>
          <w:sz w:val="32"/>
          <w:szCs w:val="32"/>
        </w:rPr>
        <w:t>Judge Dean</w:t>
      </w:r>
      <w:r>
        <w:rPr>
          <w:rFonts w:asciiTheme="minorHAnsi" w:eastAsiaTheme="minorEastAsia" w:hAnsi="Calibri" w:cstheme="minorBidi"/>
          <w:b/>
          <w:bCs/>
          <w:color w:val="000000" w:themeColor="text1"/>
          <w:kern w:val="24"/>
          <w:sz w:val="32"/>
          <w:szCs w:val="32"/>
        </w:rPr>
        <w:t xml:space="preserve"> Christoffel, have led the way in </w:t>
      </w:r>
      <w:r w:rsidR="00AF3450">
        <w:rPr>
          <w:rFonts w:asciiTheme="minorHAnsi" w:eastAsiaTheme="minorEastAsia" w:hAnsi="Calibri" w:cstheme="minorBidi"/>
          <w:b/>
          <w:bCs/>
          <w:color w:val="000000" w:themeColor="text1"/>
          <w:kern w:val="24"/>
          <w:sz w:val="32"/>
          <w:szCs w:val="32"/>
        </w:rPr>
        <w:t>creating these</w:t>
      </w:r>
      <w:r>
        <w:rPr>
          <w:rFonts w:asciiTheme="minorHAnsi" w:eastAsiaTheme="minorEastAsia" w:hAnsi="Calibri" w:cstheme="minorBidi"/>
          <w:b/>
          <w:bCs/>
          <w:color w:val="000000" w:themeColor="text1"/>
          <w:kern w:val="24"/>
          <w:sz w:val="32"/>
          <w:szCs w:val="32"/>
        </w:rPr>
        <w:t xml:space="preserve"> forms and instructions</w:t>
      </w:r>
      <w:r w:rsidR="00607621">
        <w:rPr>
          <w:rFonts w:asciiTheme="minorHAnsi" w:eastAsiaTheme="minorEastAsia" w:hAnsi="Calibri" w:cstheme="minorBidi"/>
          <w:b/>
          <w:bCs/>
          <w:color w:val="000000" w:themeColor="text1"/>
          <w:kern w:val="24"/>
          <w:sz w:val="32"/>
          <w:szCs w:val="32"/>
        </w:rPr>
        <w:t>;</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r>
        <w:rPr>
          <w:rFonts w:asciiTheme="minorHAnsi" w:eastAsiaTheme="minorEastAsia" w:hAnsi="Calibri" w:cstheme="minorBidi"/>
          <w:color w:val="000000" w:themeColor="text1"/>
          <w:kern w:val="24"/>
          <w:sz w:val="32"/>
          <w:szCs w:val="32"/>
        </w:rPr>
        <w:t>-</w:t>
      </w:r>
      <w:r w:rsidR="00607621" w:rsidRPr="00607621">
        <w:rPr>
          <w:rFonts w:asciiTheme="minorHAnsi" w:eastAsiaTheme="minorEastAsia" w:hAnsi="Calibri" w:cstheme="minorBidi"/>
          <w:b/>
          <w:color w:val="000000" w:themeColor="text1"/>
          <w:kern w:val="24"/>
          <w:sz w:val="32"/>
          <w:szCs w:val="32"/>
        </w:rPr>
        <w:t>Dedicated and expanded</w:t>
      </w:r>
      <w:r w:rsidR="00607621">
        <w:rPr>
          <w:rFonts w:asciiTheme="minorHAnsi" w:eastAsiaTheme="minorEastAsia" w:hAnsi="Calibri" w:cstheme="minorBidi"/>
          <w:color w:val="000000" w:themeColor="text1"/>
          <w:kern w:val="24"/>
          <w:sz w:val="32"/>
          <w:szCs w:val="32"/>
        </w:rPr>
        <w:t xml:space="preserve"> </w:t>
      </w:r>
      <w:r>
        <w:rPr>
          <w:rFonts w:asciiTheme="minorHAnsi" w:eastAsiaTheme="minorEastAsia" w:hAnsi="Calibri" w:cstheme="minorBidi"/>
          <w:b/>
          <w:bCs/>
          <w:color w:val="000000" w:themeColor="text1"/>
          <w:kern w:val="24"/>
          <w:sz w:val="32"/>
          <w:szCs w:val="32"/>
        </w:rPr>
        <w:t xml:space="preserve">Self-Help Centers </w:t>
      </w:r>
      <w:r>
        <w:rPr>
          <w:rFonts w:asciiTheme="minorHAnsi" w:eastAsiaTheme="minorEastAsia" w:hAnsi="Calibri" w:cstheme="minorBidi"/>
          <w:color w:val="000000" w:themeColor="text1"/>
          <w:kern w:val="24"/>
          <w:sz w:val="32"/>
          <w:szCs w:val="32"/>
        </w:rPr>
        <w:t>in the courthouses</w:t>
      </w:r>
      <w:r w:rsidR="00AF3450">
        <w:rPr>
          <w:rFonts w:asciiTheme="minorHAnsi" w:eastAsiaTheme="minorEastAsia" w:hAnsi="Calibri" w:cstheme="minorBidi"/>
          <w:color w:val="000000" w:themeColor="text1"/>
          <w:kern w:val="24"/>
          <w:sz w:val="32"/>
          <w:szCs w:val="32"/>
        </w:rPr>
        <w:t xml:space="preserve"> (Pima, Maricopa, Coconino, Yuma, Cochise counties</w:t>
      </w:r>
      <w:r w:rsidR="00C92317">
        <w:rPr>
          <w:rFonts w:asciiTheme="minorHAnsi" w:eastAsiaTheme="minorEastAsia" w:hAnsi="Calibri" w:cstheme="minorBidi"/>
          <w:color w:val="000000" w:themeColor="text1"/>
          <w:kern w:val="24"/>
          <w:sz w:val="32"/>
          <w:szCs w:val="32"/>
        </w:rPr>
        <w:t>)</w:t>
      </w:r>
      <w:r w:rsidR="00607621">
        <w:rPr>
          <w:rFonts w:asciiTheme="minorHAnsi" w:eastAsiaTheme="minorEastAsia" w:hAnsi="Calibri" w:cstheme="minorBidi"/>
          <w:b/>
          <w:bCs/>
          <w:color w:val="000000" w:themeColor="text1"/>
          <w:kern w:val="24"/>
          <w:sz w:val="32"/>
          <w:szCs w:val="32"/>
        </w:rPr>
        <w:t>;</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bCs/>
          <w:color w:val="000000" w:themeColor="text1"/>
          <w:kern w:val="24"/>
          <w:sz w:val="32"/>
          <w:szCs w:val="32"/>
        </w:rPr>
      </w:pPr>
      <w:r>
        <w:rPr>
          <w:rFonts w:asciiTheme="minorHAnsi" w:eastAsiaTheme="minorEastAsia" w:hAnsi="Calibri" w:cstheme="minorBidi"/>
          <w:color w:val="000000" w:themeColor="text1"/>
          <w:kern w:val="24"/>
          <w:sz w:val="32"/>
          <w:szCs w:val="32"/>
        </w:rPr>
        <w:t>-</w:t>
      </w:r>
      <w:r w:rsidR="00AF3450" w:rsidRPr="00C92317">
        <w:rPr>
          <w:rFonts w:asciiTheme="minorHAnsi" w:eastAsiaTheme="minorEastAsia" w:hAnsi="Calibri" w:cstheme="minorBidi"/>
          <w:b/>
          <w:color w:val="000000" w:themeColor="text1"/>
          <w:kern w:val="24"/>
          <w:sz w:val="32"/>
          <w:szCs w:val="32"/>
        </w:rPr>
        <w:t>Virtual Legal Resource Center</w:t>
      </w:r>
      <w:r w:rsidR="00AF3450">
        <w:rPr>
          <w:rFonts w:asciiTheme="minorHAnsi" w:eastAsiaTheme="minorEastAsia" w:hAnsi="Calibri" w:cstheme="minorBidi"/>
          <w:color w:val="000000" w:themeColor="text1"/>
          <w:kern w:val="24"/>
          <w:sz w:val="32"/>
          <w:szCs w:val="32"/>
        </w:rPr>
        <w:t xml:space="preserve">:  </w:t>
      </w:r>
      <w:r w:rsidRPr="00607621">
        <w:rPr>
          <w:rFonts w:asciiTheme="minorHAnsi" w:eastAsiaTheme="minorEastAsia" w:hAnsi="Calibri" w:cstheme="minorBidi"/>
          <w:b/>
          <w:color w:val="000000" w:themeColor="text1"/>
          <w:kern w:val="24"/>
          <w:sz w:val="32"/>
          <w:szCs w:val="32"/>
        </w:rPr>
        <w:t>AZ Court Help.org</w:t>
      </w:r>
      <w:r>
        <w:rPr>
          <w:rFonts w:asciiTheme="minorHAnsi" w:eastAsiaTheme="minorEastAsia" w:hAnsi="Calibri" w:cstheme="minorBidi"/>
          <w:color w:val="000000" w:themeColor="text1"/>
          <w:kern w:val="24"/>
          <w:sz w:val="32"/>
          <w:szCs w:val="32"/>
        </w:rPr>
        <w:t xml:space="preserve">  [cards] nationally recognized by both the </w:t>
      </w:r>
      <w:r>
        <w:rPr>
          <w:rFonts w:asciiTheme="minorHAnsi" w:eastAsiaTheme="minorEastAsia" w:hAnsi="Calibri" w:cstheme="minorBidi"/>
          <w:b/>
          <w:bCs/>
          <w:color w:val="000000" w:themeColor="text1"/>
          <w:kern w:val="24"/>
          <w:sz w:val="32"/>
          <w:szCs w:val="32"/>
        </w:rPr>
        <w:t xml:space="preserve">National Association of Counties </w:t>
      </w:r>
      <w:r>
        <w:rPr>
          <w:rFonts w:asciiTheme="minorHAnsi" w:eastAsiaTheme="minorEastAsia" w:hAnsi="Calibri" w:cstheme="minorBidi"/>
          <w:color w:val="000000" w:themeColor="text1"/>
          <w:kern w:val="24"/>
          <w:sz w:val="32"/>
          <w:szCs w:val="32"/>
        </w:rPr>
        <w:t xml:space="preserve">and </w:t>
      </w:r>
      <w:r>
        <w:rPr>
          <w:rFonts w:asciiTheme="minorHAnsi" w:eastAsiaTheme="minorEastAsia" w:hAnsi="Calibri" w:cstheme="minorBidi"/>
          <w:b/>
          <w:bCs/>
          <w:color w:val="000000" w:themeColor="text1"/>
          <w:kern w:val="24"/>
          <w:sz w:val="32"/>
          <w:szCs w:val="32"/>
        </w:rPr>
        <w:t>the National Association of Court Management</w:t>
      </w:r>
      <w:r w:rsidR="00607621">
        <w:rPr>
          <w:rFonts w:asciiTheme="minorHAnsi" w:eastAsiaTheme="minorEastAsia" w:hAnsi="Calibri" w:cstheme="minorBidi"/>
          <w:b/>
          <w:bCs/>
          <w:color w:val="000000" w:themeColor="text1"/>
          <w:kern w:val="24"/>
          <w:sz w:val="32"/>
          <w:szCs w:val="32"/>
        </w:rPr>
        <w:t xml:space="preserve">; </w:t>
      </w:r>
      <w:r w:rsidR="00607621">
        <w:rPr>
          <w:rFonts w:asciiTheme="minorHAnsi" w:eastAsiaTheme="minorEastAsia" w:hAnsi="Calibri" w:cstheme="minorBidi"/>
          <w:bCs/>
          <w:color w:val="000000" w:themeColor="text1"/>
          <w:kern w:val="24"/>
          <w:sz w:val="32"/>
          <w:szCs w:val="32"/>
        </w:rPr>
        <w:t>since launch in January of 2017, over 2.7 million hits last year; over 183,000 page views;</w:t>
      </w:r>
      <w:r w:rsidR="00AF3450">
        <w:rPr>
          <w:rFonts w:asciiTheme="minorHAnsi" w:eastAsiaTheme="minorEastAsia" w:hAnsi="Calibri" w:cstheme="minorBidi"/>
          <w:bCs/>
          <w:color w:val="000000" w:themeColor="text1"/>
          <w:kern w:val="24"/>
          <w:sz w:val="32"/>
          <w:szCs w:val="32"/>
        </w:rPr>
        <w:t xml:space="preserve"> forms, instructions, how-to videos, webinars, extensive FAQ section on substantive law areas, video tours of courthouses, detailed info on every court in the state, access to court calendars, live chat with law librarians, ADA compliant, Google translat</w:t>
      </w:r>
      <w:r w:rsidR="00303393">
        <w:rPr>
          <w:rFonts w:asciiTheme="minorHAnsi" w:eastAsiaTheme="minorEastAsia" w:hAnsi="Calibri" w:cstheme="minorBidi"/>
          <w:bCs/>
          <w:color w:val="000000" w:themeColor="text1"/>
          <w:kern w:val="24"/>
          <w:sz w:val="32"/>
          <w:szCs w:val="32"/>
        </w:rPr>
        <w:t>ion provided;</w:t>
      </w:r>
      <w:r w:rsidR="00C92317">
        <w:rPr>
          <w:rFonts w:asciiTheme="minorHAnsi" w:eastAsiaTheme="minorEastAsia" w:hAnsi="Calibri" w:cstheme="minorBidi"/>
          <w:bCs/>
          <w:color w:val="000000" w:themeColor="text1"/>
          <w:kern w:val="24"/>
          <w:sz w:val="32"/>
          <w:szCs w:val="32"/>
        </w:rPr>
        <w:t xml:space="preserve"> ASC podcasts;</w:t>
      </w:r>
    </w:p>
    <w:p w:rsidR="00607621" w:rsidRP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bCs/>
          <w:color w:val="000000" w:themeColor="text1"/>
          <w:kern w:val="24"/>
          <w:sz w:val="32"/>
          <w:szCs w:val="32"/>
        </w:rPr>
      </w:pPr>
      <w:r>
        <w:rPr>
          <w:rFonts w:asciiTheme="minorHAnsi" w:eastAsiaTheme="minorEastAsia" w:hAnsi="Calibri" w:cstheme="minorBidi"/>
          <w:color w:val="000000" w:themeColor="text1"/>
          <w:kern w:val="24"/>
          <w:sz w:val="32"/>
          <w:szCs w:val="32"/>
        </w:rPr>
        <w:t>-</w:t>
      </w:r>
      <w:r>
        <w:rPr>
          <w:rFonts w:asciiTheme="minorHAnsi" w:eastAsiaTheme="minorEastAsia" w:hAnsi="Calibri" w:cstheme="minorBidi"/>
          <w:b/>
          <w:bCs/>
          <w:color w:val="000000" w:themeColor="text1"/>
          <w:kern w:val="24"/>
          <w:sz w:val="32"/>
          <w:szCs w:val="32"/>
        </w:rPr>
        <w:t>Family Court Navigators</w:t>
      </w:r>
      <w:r w:rsidR="00607621">
        <w:rPr>
          <w:rFonts w:asciiTheme="minorHAnsi" w:eastAsiaTheme="minorEastAsia" w:hAnsi="Calibri" w:cstheme="minorBidi"/>
          <w:b/>
          <w:bCs/>
          <w:color w:val="000000" w:themeColor="text1"/>
          <w:kern w:val="24"/>
          <w:sz w:val="32"/>
          <w:szCs w:val="32"/>
        </w:rPr>
        <w:t xml:space="preserve">: </w:t>
      </w:r>
      <w:r w:rsidR="00607621">
        <w:rPr>
          <w:rFonts w:asciiTheme="minorHAnsi" w:eastAsiaTheme="minorEastAsia" w:hAnsi="Calibri" w:cstheme="minorBidi"/>
          <w:bCs/>
          <w:color w:val="000000" w:themeColor="text1"/>
          <w:kern w:val="24"/>
          <w:sz w:val="32"/>
          <w:szCs w:val="32"/>
        </w:rPr>
        <w:t>collaboration between ASU and Maricopa County Superior Court; over 100,000 SLRs assisted in 2017;</w:t>
      </w:r>
      <w:r w:rsidR="00303393">
        <w:rPr>
          <w:rFonts w:asciiTheme="minorHAnsi" w:eastAsiaTheme="minorEastAsia" w:hAnsi="Calibri" w:cstheme="minorBidi"/>
          <w:bCs/>
          <w:color w:val="000000" w:themeColor="text1"/>
          <w:kern w:val="24"/>
          <w:sz w:val="32"/>
          <w:szCs w:val="32"/>
        </w:rPr>
        <w:t xml:space="preserve"> other counties looking to implement in their courthouses;</w:t>
      </w:r>
    </w:p>
    <w:p w:rsidR="00607621" w:rsidRP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-Training of </w:t>
      </w:r>
      <w:r>
        <w:rPr>
          <w:rFonts w:asciiTheme="minorHAnsi" w:eastAsiaTheme="minorEastAsia" w:hAnsi="Calibri" w:cstheme="minorBidi"/>
          <w:b/>
          <w:bCs/>
          <w:color w:val="000000" w:themeColor="text1"/>
          <w:kern w:val="24"/>
          <w:sz w:val="32"/>
          <w:szCs w:val="32"/>
        </w:rPr>
        <w:t xml:space="preserve">public librarians </w:t>
      </w:r>
      <w:r>
        <w:rPr>
          <w:rFonts w:asciiTheme="minorHAnsi" w:eastAsiaTheme="minorEastAsia" w:hAnsi="Calibri" w:cstheme="minorBidi"/>
          <w:color w:val="000000" w:themeColor="text1"/>
          <w:kern w:val="24"/>
          <w:sz w:val="32"/>
          <w:szCs w:val="32"/>
        </w:rPr>
        <w:t>across the state</w:t>
      </w:r>
      <w:r w:rsidR="00607621">
        <w:rPr>
          <w:rFonts w:asciiTheme="minorHAnsi" w:eastAsiaTheme="minorEastAsia" w:hAnsi="Calibri" w:cstheme="minorBidi"/>
          <w:color w:val="000000" w:themeColor="text1"/>
          <w:kern w:val="24"/>
          <w:sz w:val="32"/>
          <w:szCs w:val="32"/>
        </w:rPr>
        <w:t>;</w:t>
      </w:r>
    </w:p>
    <w:p w:rsidR="00607621" w:rsidRDefault="00607621" w:rsidP="00FC6CEC">
      <w:pPr>
        <w:pStyle w:val="NormalWeb"/>
        <w:spacing w:before="0" w:beforeAutospacing="0" w:after="0" w:afterAutospacing="0"/>
      </w:pPr>
    </w:p>
    <w:p w:rsidR="00FC6CEC" w:rsidRDefault="00FC6CEC" w:rsidP="00FC6CEC">
      <w:pPr>
        <w:pStyle w:val="NormalWeb"/>
        <w:spacing w:before="0" w:beforeAutospacing="0" w:after="0" w:afterAutospacing="0"/>
      </w:pPr>
      <w:r>
        <w:rPr>
          <w:rFonts w:asciiTheme="minorHAnsi" w:eastAsiaTheme="minorEastAsia" w:hAnsi="Calibri" w:cstheme="minorBidi"/>
          <w:color w:val="000000" w:themeColor="text1"/>
          <w:kern w:val="24"/>
          <w:sz w:val="32"/>
          <w:szCs w:val="32"/>
        </w:rPr>
        <w:t>-</w:t>
      </w:r>
      <w:r>
        <w:rPr>
          <w:rFonts w:asciiTheme="minorHAnsi" w:eastAsiaTheme="minorEastAsia" w:hAnsi="Calibri" w:cstheme="minorBidi"/>
          <w:b/>
          <w:bCs/>
          <w:color w:val="000000" w:themeColor="text1"/>
          <w:kern w:val="24"/>
          <w:sz w:val="32"/>
          <w:szCs w:val="32"/>
        </w:rPr>
        <w:t>Medical – Legal Partnerships:  Tucson Family Advocacy Program</w:t>
      </w:r>
      <w:r w:rsidR="00317835">
        <w:rPr>
          <w:rFonts w:asciiTheme="minorHAnsi" w:eastAsiaTheme="minorEastAsia" w:hAnsi="Calibri" w:cstheme="minorBidi"/>
          <w:b/>
          <w:bCs/>
          <w:color w:val="000000" w:themeColor="text1"/>
          <w:kern w:val="24"/>
          <w:sz w:val="32"/>
          <w:szCs w:val="32"/>
        </w:rPr>
        <w:t xml:space="preserve"> at U of A,</w:t>
      </w:r>
      <w:r w:rsidR="00607621">
        <w:rPr>
          <w:rFonts w:asciiTheme="minorHAnsi" w:eastAsiaTheme="minorEastAsia" w:hAnsi="Calibri" w:cstheme="minorBidi"/>
          <w:b/>
          <w:bCs/>
          <w:color w:val="000000" w:themeColor="text1"/>
          <w:kern w:val="24"/>
          <w:sz w:val="32"/>
          <w:szCs w:val="32"/>
        </w:rPr>
        <w:t xml:space="preserve"> </w:t>
      </w:r>
      <w:r w:rsidR="00607621" w:rsidRPr="00607621">
        <w:rPr>
          <w:rFonts w:asciiTheme="minorHAnsi" w:eastAsiaTheme="minorEastAsia" w:hAnsi="Calibri" w:cstheme="minorBidi"/>
          <w:bCs/>
          <w:color w:val="000000" w:themeColor="text1"/>
          <w:kern w:val="24"/>
          <w:sz w:val="32"/>
          <w:szCs w:val="32"/>
        </w:rPr>
        <w:t>Mountain Park Health Center; St. Vincent de Paul</w:t>
      </w:r>
      <w:r w:rsidR="00317835">
        <w:rPr>
          <w:rFonts w:asciiTheme="minorHAnsi" w:eastAsiaTheme="minorEastAsia" w:hAnsi="Calibri" w:cstheme="minorBidi"/>
          <w:bCs/>
          <w:color w:val="000000" w:themeColor="text1"/>
          <w:kern w:val="24"/>
          <w:sz w:val="32"/>
          <w:szCs w:val="32"/>
        </w:rPr>
        <w:t>;</w:t>
      </w: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lastRenderedPageBreak/>
        <w:t>-</w:t>
      </w:r>
      <w:r>
        <w:rPr>
          <w:rFonts w:asciiTheme="minorHAnsi" w:eastAsiaTheme="minorEastAsia" w:hAnsi="Calibri" w:cstheme="minorBidi"/>
          <w:b/>
          <w:bCs/>
          <w:color w:val="000000" w:themeColor="text1"/>
          <w:kern w:val="24"/>
          <w:sz w:val="32"/>
          <w:szCs w:val="32"/>
        </w:rPr>
        <w:t>Other collaborative partnerships</w:t>
      </w:r>
      <w:r>
        <w:rPr>
          <w:rFonts w:asciiTheme="minorHAnsi" w:eastAsiaTheme="minorEastAsia" w:hAnsi="Calibri" w:cstheme="minorBidi"/>
          <w:color w:val="000000" w:themeColor="text1"/>
          <w:kern w:val="24"/>
          <w:sz w:val="32"/>
          <w:szCs w:val="32"/>
        </w:rPr>
        <w:t>:  Intel debt collection; APS, SRP, Blue Cross and USAA veteran</w:t>
      </w:r>
      <w:r w:rsidR="00607621">
        <w:rPr>
          <w:rFonts w:asciiTheme="minorHAnsi" w:eastAsiaTheme="minorEastAsia" w:hAnsi="Calibri" w:cstheme="minorBidi"/>
          <w:color w:val="000000" w:themeColor="text1"/>
          <w:kern w:val="24"/>
          <w:sz w:val="32"/>
          <w:szCs w:val="32"/>
        </w:rPr>
        <w:t>’</w:t>
      </w:r>
      <w:r>
        <w:rPr>
          <w:rFonts w:asciiTheme="minorHAnsi" w:eastAsiaTheme="minorEastAsia" w:hAnsi="Calibri" w:cstheme="minorBidi"/>
          <w:color w:val="000000" w:themeColor="text1"/>
          <w:kern w:val="24"/>
          <w:sz w:val="32"/>
          <w:szCs w:val="32"/>
        </w:rPr>
        <w:t>s clinics</w:t>
      </w:r>
      <w:r w:rsidR="00607621">
        <w:rPr>
          <w:rFonts w:asciiTheme="minorHAnsi" w:eastAsiaTheme="minorEastAsia" w:hAnsi="Calibri" w:cstheme="minorBidi"/>
          <w:color w:val="000000" w:themeColor="text1"/>
          <w:kern w:val="24"/>
          <w:sz w:val="32"/>
          <w:szCs w:val="32"/>
        </w:rPr>
        <w:t>;</w:t>
      </w:r>
      <w:r w:rsidR="00303393">
        <w:rPr>
          <w:rFonts w:asciiTheme="minorHAnsi" w:eastAsiaTheme="minorEastAsia" w:hAnsi="Calibri" w:cstheme="minorBidi"/>
          <w:color w:val="000000" w:themeColor="text1"/>
          <w:kern w:val="24"/>
          <w:sz w:val="32"/>
          <w:szCs w:val="32"/>
        </w:rPr>
        <w:t xml:space="preserve"> AZ chapter of Assoc. of Corporate Counsel (staff entrepreneurship clinics, public library clinics, free mediator services in small business litigation, civic education) </w:t>
      </w:r>
    </w:p>
    <w:p w:rsidR="00607621" w:rsidRDefault="00607621" w:rsidP="00FC6CEC">
      <w:pPr>
        <w:pStyle w:val="NormalWeb"/>
        <w:spacing w:before="0" w:beforeAutospacing="0" w:after="0" w:afterAutospacing="0"/>
      </w:pPr>
    </w:p>
    <w:p w:rsidR="00607621"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w:t>
      </w:r>
      <w:r w:rsidR="00607621" w:rsidRPr="003862C2">
        <w:rPr>
          <w:rFonts w:asciiTheme="minorHAnsi" w:eastAsiaTheme="minorEastAsia" w:hAnsi="Calibri" w:cstheme="minorBidi"/>
          <w:b/>
          <w:color w:val="000000" w:themeColor="text1"/>
          <w:kern w:val="24"/>
          <w:sz w:val="32"/>
          <w:szCs w:val="32"/>
        </w:rPr>
        <w:t>A</w:t>
      </w:r>
      <w:r w:rsidRPr="003862C2">
        <w:rPr>
          <w:rFonts w:asciiTheme="minorHAnsi" w:eastAsiaTheme="minorEastAsia" w:hAnsi="Calibri" w:cstheme="minorBidi"/>
          <w:b/>
          <w:color w:val="000000" w:themeColor="text1"/>
          <w:kern w:val="24"/>
          <w:sz w:val="32"/>
          <w:szCs w:val="32"/>
        </w:rPr>
        <w:t xml:space="preserve">nd </w:t>
      </w:r>
      <w:r>
        <w:rPr>
          <w:rFonts w:asciiTheme="minorHAnsi" w:eastAsiaTheme="minorEastAsia" w:hAnsi="Calibri" w:cstheme="minorBidi"/>
          <w:color w:val="000000" w:themeColor="text1"/>
          <w:kern w:val="24"/>
          <w:sz w:val="32"/>
          <w:szCs w:val="32"/>
        </w:rPr>
        <w:t xml:space="preserve">while these </w:t>
      </w:r>
      <w:r w:rsidR="00607621">
        <w:rPr>
          <w:rFonts w:asciiTheme="minorHAnsi" w:eastAsiaTheme="minorEastAsia" w:hAnsi="Calibri" w:cstheme="minorBidi"/>
          <w:color w:val="000000" w:themeColor="text1"/>
          <w:kern w:val="24"/>
          <w:sz w:val="32"/>
          <w:szCs w:val="32"/>
        </w:rPr>
        <w:t>self-help</w:t>
      </w:r>
      <w:r>
        <w:rPr>
          <w:rFonts w:asciiTheme="minorHAnsi" w:eastAsiaTheme="minorEastAsia" w:hAnsi="Calibri" w:cstheme="minorBidi"/>
          <w:color w:val="000000" w:themeColor="text1"/>
          <w:kern w:val="24"/>
          <w:sz w:val="32"/>
          <w:szCs w:val="32"/>
        </w:rPr>
        <w:t xml:space="preserve"> services are good, they are </w:t>
      </w:r>
      <w:r w:rsidRPr="00303393">
        <w:rPr>
          <w:rFonts w:asciiTheme="minorHAnsi" w:eastAsiaTheme="minorEastAsia" w:hAnsi="Calibri" w:cstheme="minorBidi"/>
          <w:b/>
          <w:color w:val="000000" w:themeColor="text1"/>
          <w:kern w:val="24"/>
          <w:sz w:val="32"/>
          <w:szCs w:val="32"/>
        </w:rPr>
        <w:t>no substitute</w:t>
      </w:r>
      <w:r>
        <w:rPr>
          <w:rFonts w:asciiTheme="minorHAnsi" w:eastAsiaTheme="minorEastAsia" w:hAnsi="Calibri" w:cstheme="minorBidi"/>
          <w:color w:val="000000" w:themeColor="text1"/>
          <w:kern w:val="24"/>
          <w:sz w:val="32"/>
          <w:szCs w:val="32"/>
        </w:rPr>
        <w:t xml:space="preserve"> </w:t>
      </w:r>
      <w:r w:rsidR="00303393">
        <w:rPr>
          <w:rFonts w:asciiTheme="minorHAnsi" w:eastAsiaTheme="minorEastAsia" w:hAnsi="Calibri" w:cstheme="minorBidi"/>
          <w:color w:val="000000" w:themeColor="text1"/>
          <w:kern w:val="24"/>
          <w:sz w:val="32"/>
          <w:szCs w:val="32"/>
        </w:rPr>
        <w:t>for having</w:t>
      </w:r>
      <w:r>
        <w:rPr>
          <w:rFonts w:asciiTheme="minorHAnsi" w:eastAsiaTheme="minorEastAsia" w:hAnsi="Calibri" w:cstheme="minorBidi"/>
          <w:color w:val="000000" w:themeColor="text1"/>
          <w:kern w:val="24"/>
          <w:sz w:val="32"/>
          <w:szCs w:val="32"/>
        </w:rPr>
        <w:t xml:space="preserve"> a lawyer.  The Court rewrote the ethics rules to allow lawyers to provide </w:t>
      </w:r>
      <w:r>
        <w:rPr>
          <w:rFonts w:asciiTheme="minorHAnsi" w:eastAsiaTheme="minorEastAsia" w:hAnsi="Calibri" w:cstheme="minorBidi"/>
          <w:b/>
          <w:bCs/>
          <w:color w:val="000000" w:themeColor="text1"/>
          <w:kern w:val="24"/>
          <w:sz w:val="32"/>
          <w:szCs w:val="32"/>
        </w:rPr>
        <w:t xml:space="preserve">limited scope services </w:t>
      </w:r>
      <w:r>
        <w:rPr>
          <w:rFonts w:asciiTheme="minorHAnsi" w:eastAsiaTheme="minorEastAsia" w:hAnsi="Calibri" w:cstheme="minorBidi"/>
          <w:color w:val="000000" w:themeColor="text1"/>
          <w:kern w:val="24"/>
          <w:sz w:val="32"/>
          <w:szCs w:val="32"/>
        </w:rPr>
        <w:t xml:space="preserve">without being obligated to take the entire case.    </w:t>
      </w:r>
    </w:p>
    <w:p w:rsidR="00607621" w:rsidRDefault="00607621"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p>
    <w:p w:rsidR="00FC6CEC" w:rsidRDefault="00FC6CEC" w:rsidP="00FC6CEC">
      <w:pPr>
        <w:pStyle w:val="NormalWeb"/>
        <w:spacing w:before="0" w:beforeAutospacing="0" w:after="0" w:afterAutospacing="0"/>
      </w:pPr>
      <w:r>
        <w:rPr>
          <w:rFonts w:asciiTheme="minorHAnsi" w:eastAsiaTheme="minorEastAsia" w:hAnsi="Calibri" w:cstheme="minorBidi"/>
          <w:b/>
          <w:bCs/>
          <w:color w:val="000000" w:themeColor="text1"/>
          <w:kern w:val="24"/>
          <w:sz w:val="32"/>
          <w:szCs w:val="32"/>
        </w:rPr>
        <w:t>Next slide</w:t>
      </w: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r>
        <w:rPr>
          <w:rFonts w:asciiTheme="minorHAnsi" w:eastAsiaTheme="minorEastAsia" w:hAnsi="Calibri" w:cstheme="minorBidi"/>
          <w:b/>
          <w:bCs/>
          <w:color w:val="000000" w:themeColor="text1"/>
          <w:kern w:val="24"/>
          <w:sz w:val="32"/>
          <w:szCs w:val="32"/>
        </w:rPr>
        <w:t>5.  Access to Justice Initiatives</w:t>
      </w: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p>
    <w:p w:rsidR="00303393"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 xml:space="preserve">We’ve also focused efforts on </w:t>
      </w:r>
      <w:r w:rsidRPr="00317835">
        <w:rPr>
          <w:rFonts w:asciiTheme="minorHAnsi" w:eastAsiaTheme="minorEastAsia" w:hAnsi="Calibri" w:cstheme="minorBidi"/>
          <w:b/>
          <w:color w:val="000000" w:themeColor="text1"/>
          <w:kern w:val="24"/>
          <w:sz w:val="32"/>
          <w:szCs w:val="32"/>
        </w:rPr>
        <w:t>training our judges and our court staff</w:t>
      </w:r>
      <w:r>
        <w:rPr>
          <w:rFonts w:asciiTheme="minorHAnsi" w:eastAsiaTheme="minorEastAsia" w:hAnsi="Calibri" w:cstheme="minorBidi"/>
          <w:color w:val="000000" w:themeColor="text1"/>
          <w:kern w:val="24"/>
          <w:sz w:val="32"/>
          <w:szCs w:val="32"/>
        </w:rPr>
        <w:t xml:space="preserve"> in dealing with and assisting self-represented litigants</w:t>
      </w:r>
      <w:r w:rsidR="00303393">
        <w:rPr>
          <w:rFonts w:asciiTheme="minorHAnsi" w:eastAsiaTheme="minorEastAsia" w:hAnsi="Calibri" w:cstheme="minorBidi"/>
          <w:color w:val="000000" w:themeColor="text1"/>
          <w:kern w:val="24"/>
          <w:sz w:val="32"/>
          <w:szCs w:val="32"/>
        </w:rPr>
        <w:t>.</w:t>
      </w:r>
    </w:p>
    <w:p w:rsidR="00FC6CEC" w:rsidRDefault="00FC6CEC"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Our justice courts across the state have led the way in these training efforts.</w:t>
      </w:r>
    </w:p>
    <w:p w:rsidR="00303393" w:rsidRDefault="00303393" w:rsidP="00FC6CEC">
      <w:pPr>
        <w:pStyle w:val="NormalWeb"/>
        <w:spacing w:before="0" w:beforeAutospacing="0" w:after="0" w:afterAutospacing="0"/>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We could spend all day talking about these existing programs and innovations, but I want to spend the remainder of our time talking about two new projects.</w:t>
      </w:r>
    </w:p>
    <w:p w:rsidR="00303393" w:rsidRDefault="00303393" w:rsidP="00FC6CEC">
      <w:pPr>
        <w:pStyle w:val="NormalWeb"/>
        <w:spacing w:before="0" w:beforeAutospacing="0" w:after="0" w:afterAutospacing="0"/>
      </w:pPr>
    </w:p>
    <w:p w:rsidR="00FC6CEC" w:rsidRDefault="00FC6CEC" w:rsidP="00FC6CEC">
      <w:pPr>
        <w:pStyle w:val="NormalWeb"/>
        <w:spacing w:before="0" w:beforeAutospacing="0" w:after="0" w:afterAutospacing="0"/>
      </w:pPr>
      <w:r>
        <w:rPr>
          <w:rFonts w:asciiTheme="minorHAnsi" w:eastAsiaTheme="minorEastAsia" w:hAnsi="Calibri" w:cstheme="minorBidi"/>
          <w:b/>
          <w:bCs/>
          <w:color w:val="000000" w:themeColor="text1"/>
          <w:kern w:val="24"/>
          <w:sz w:val="32"/>
          <w:szCs w:val="32"/>
        </w:rPr>
        <w:t>Next slide</w:t>
      </w:r>
    </w:p>
    <w:p w:rsidR="00FC6CEC" w:rsidRDefault="00FC6CEC" w:rsidP="00FC6CEC">
      <w:pPr>
        <w:pStyle w:val="NormalWeb"/>
        <w:spacing w:before="0" w:beforeAutospacing="0" w:after="0" w:afterAutospacing="0"/>
        <w:rPr>
          <w:rFonts w:asciiTheme="minorHAnsi" w:eastAsiaTheme="minorEastAsia" w:hAnsi="Calibri" w:cstheme="minorBidi"/>
          <w:bCs/>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r w:rsidRPr="00FC6CEC">
        <w:rPr>
          <w:rFonts w:asciiTheme="minorHAnsi" w:eastAsiaTheme="minorEastAsia" w:hAnsi="Calibri" w:cstheme="minorBidi"/>
          <w:b/>
          <w:bCs/>
          <w:color w:val="000000" w:themeColor="text1"/>
          <w:kern w:val="24"/>
          <w:sz w:val="32"/>
          <w:szCs w:val="32"/>
        </w:rPr>
        <w:t>6</w:t>
      </w:r>
      <w:r>
        <w:rPr>
          <w:rFonts w:asciiTheme="minorHAnsi" w:eastAsiaTheme="minorEastAsia" w:hAnsi="Calibri" w:cstheme="minorBidi"/>
          <w:bCs/>
          <w:color w:val="000000" w:themeColor="text1"/>
          <w:kern w:val="24"/>
          <w:sz w:val="32"/>
          <w:szCs w:val="32"/>
        </w:rPr>
        <w:t xml:space="preserve">.  </w:t>
      </w:r>
      <w:r w:rsidRPr="00FC6CEC">
        <w:rPr>
          <w:rFonts w:asciiTheme="minorHAnsi" w:eastAsiaTheme="minorEastAsia" w:hAnsi="Calibri" w:cstheme="minorBidi"/>
          <w:b/>
          <w:bCs/>
          <w:color w:val="000000" w:themeColor="text1"/>
          <w:kern w:val="24"/>
          <w:sz w:val="32"/>
          <w:szCs w:val="32"/>
        </w:rPr>
        <w:t>Current Projects:  Justice in Government</w:t>
      </w:r>
    </w:p>
    <w:p w:rsid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p>
    <w:p w:rsidR="00607621"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We are collaborating with the Executive Branch and the state agencies that provide services to a number of vulnerable populations in the state.</w:t>
      </w:r>
    </w:p>
    <w:p w:rsidR="00FC6CEC" w:rsidRPr="00FC6CEC" w:rsidRDefault="00FC6CEC" w:rsidP="00FC6CEC">
      <w:pPr>
        <w:spacing w:after="0" w:line="240" w:lineRule="auto"/>
        <w:rPr>
          <w:rFonts w:ascii="Times New Roman" w:eastAsia="Times New Roman" w:hAnsi="Times New Roman" w:cs="Times New Roman"/>
          <w:sz w:val="24"/>
          <w:szCs w:val="24"/>
        </w:rPr>
      </w:pPr>
      <w:r w:rsidRPr="00FC6CEC">
        <w:rPr>
          <w:rFonts w:eastAsiaTheme="minorEastAsia" w:hAnsi="Calibri"/>
          <w:color w:val="000000" w:themeColor="text1"/>
          <w:kern w:val="24"/>
          <w:sz w:val="32"/>
          <w:szCs w:val="32"/>
        </w:rPr>
        <w:t xml:space="preserve">  </w:t>
      </w:r>
    </w:p>
    <w:p w:rsidR="00FC6CEC" w:rsidRDefault="00FC6CEC" w:rsidP="00FC6CEC">
      <w:pPr>
        <w:spacing w:after="0" w:line="240" w:lineRule="auto"/>
        <w:rPr>
          <w:rFonts w:eastAsiaTheme="minorEastAsia" w:hAnsi="Calibri"/>
          <w:b/>
          <w:bCs/>
          <w:color w:val="000000" w:themeColor="text1"/>
          <w:kern w:val="24"/>
          <w:sz w:val="32"/>
          <w:szCs w:val="32"/>
        </w:rPr>
      </w:pPr>
      <w:r w:rsidRPr="00FC6CEC">
        <w:rPr>
          <w:rFonts w:eastAsiaTheme="minorEastAsia" w:hAnsi="Calibri"/>
          <w:color w:val="000000" w:themeColor="text1"/>
          <w:kern w:val="24"/>
          <w:sz w:val="32"/>
          <w:szCs w:val="32"/>
        </w:rPr>
        <w:t xml:space="preserve">The research and statistics all show that these </w:t>
      </w:r>
      <w:r w:rsidRPr="00FC6CEC">
        <w:rPr>
          <w:rFonts w:eastAsiaTheme="minorEastAsia" w:hAnsi="Calibri"/>
          <w:b/>
          <w:bCs/>
          <w:color w:val="000000" w:themeColor="text1"/>
          <w:kern w:val="24"/>
          <w:sz w:val="32"/>
          <w:szCs w:val="32"/>
        </w:rPr>
        <w:t xml:space="preserve">folks all do </w:t>
      </w:r>
      <w:r w:rsidR="00303393">
        <w:rPr>
          <w:rFonts w:eastAsiaTheme="minorEastAsia" w:hAnsi="Calibri"/>
          <w:b/>
          <w:bCs/>
          <w:color w:val="000000" w:themeColor="text1"/>
          <w:kern w:val="24"/>
          <w:sz w:val="32"/>
          <w:szCs w:val="32"/>
        </w:rPr>
        <w:t xml:space="preserve">much </w:t>
      </w:r>
      <w:r w:rsidRPr="00FC6CEC">
        <w:rPr>
          <w:rFonts w:eastAsiaTheme="minorEastAsia" w:hAnsi="Calibri"/>
          <w:b/>
          <w:bCs/>
          <w:color w:val="000000" w:themeColor="text1"/>
          <w:kern w:val="24"/>
          <w:sz w:val="32"/>
          <w:szCs w:val="32"/>
        </w:rPr>
        <w:t>better with a lawyer assisting them.</w:t>
      </w:r>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lastRenderedPageBreak/>
        <w:t>And, the</w:t>
      </w:r>
      <w:r w:rsidR="00303393">
        <w:rPr>
          <w:rFonts w:eastAsiaTheme="minorEastAsia" w:hAnsi="Calibri"/>
          <w:color w:val="000000" w:themeColor="text1"/>
          <w:kern w:val="24"/>
          <w:sz w:val="32"/>
          <w:szCs w:val="32"/>
        </w:rPr>
        <w:t>se</w:t>
      </w:r>
      <w:r w:rsidRPr="00FC6CEC">
        <w:rPr>
          <w:rFonts w:eastAsiaTheme="minorEastAsia" w:hAnsi="Calibri"/>
          <w:color w:val="000000" w:themeColor="text1"/>
          <w:kern w:val="24"/>
          <w:sz w:val="32"/>
          <w:szCs w:val="32"/>
        </w:rPr>
        <w:t xml:space="preserve"> constituents having success advances the </w:t>
      </w:r>
      <w:r w:rsidRPr="00FC6CEC">
        <w:rPr>
          <w:rFonts w:eastAsiaTheme="minorEastAsia" w:hAnsi="Calibri"/>
          <w:b/>
          <w:bCs/>
          <w:color w:val="000000" w:themeColor="text1"/>
          <w:kern w:val="24"/>
          <w:sz w:val="32"/>
          <w:szCs w:val="32"/>
        </w:rPr>
        <w:t>publicly stated missions of the Governor and these state agencies</w:t>
      </w:r>
      <w:r w:rsidRPr="00FC6CEC">
        <w:rPr>
          <w:rFonts w:eastAsiaTheme="minorEastAsia" w:hAnsi="Calibri"/>
          <w:color w:val="000000" w:themeColor="text1"/>
          <w:kern w:val="24"/>
          <w:sz w:val="32"/>
          <w:szCs w:val="32"/>
        </w:rPr>
        <w:t>.</w:t>
      </w:r>
    </w:p>
    <w:p w:rsidR="00607621" w:rsidRPr="00FC6CEC" w:rsidRDefault="00607621" w:rsidP="00FC6CEC">
      <w:pPr>
        <w:spacing w:after="0" w:line="240" w:lineRule="auto"/>
        <w:rPr>
          <w:rFonts w:ascii="Times New Roman" w:eastAsia="Times New Roman" w:hAnsi="Times New Roman" w:cs="Times New Roman"/>
          <w:sz w:val="24"/>
          <w:szCs w:val="24"/>
        </w:rPr>
      </w:pPr>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 xml:space="preserve">We </w:t>
      </w:r>
      <w:r w:rsidR="00303393">
        <w:rPr>
          <w:rFonts w:eastAsiaTheme="minorEastAsia" w:hAnsi="Calibri"/>
          <w:color w:val="000000" w:themeColor="text1"/>
          <w:kern w:val="24"/>
          <w:sz w:val="32"/>
          <w:szCs w:val="32"/>
        </w:rPr>
        <w:t xml:space="preserve">already </w:t>
      </w:r>
      <w:r w:rsidRPr="00FC6CEC">
        <w:rPr>
          <w:rFonts w:eastAsiaTheme="minorEastAsia" w:hAnsi="Calibri"/>
          <w:color w:val="000000" w:themeColor="text1"/>
          <w:kern w:val="24"/>
          <w:sz w:val="32"/>
          <w:szCs w:val="32"/>
        </w:rPr>
        <w:t xml:space="preserve">have a </w:t>
      </w:r>
      <w:r w:rsidR="00303393" w:rsidRPr="00FC6CEC">
        <w:rPr>
          <w:rFonts w:eastAsiaTheme="minorEastAsia" w:hAnsi="Calibri"/>
          <w:b/>
          <w:bCs/>
          <w:color w:val="000000" w:themeColor="text1"/>
          <w:kern w:val="24"/>
          <w:sz w:val="32"/>
          <w:szCs w:val="32"/>
        </w:rPr>
        <w:t>20-year</w:t>
      </w:r>
      <w:r w:rsidRPr="00FC6CEC">
        <w:rPr>
          <w:rFonts w:eastAsiaTheme="minorEastAsia" w:hAnsi="Calibri"/>
          <w:b/>
          <w:bCs/>
          <w:color w:val="000000" w:themeColor="text1"/>
          <w:kern w:val="24"/>
          <w:sz w:val="32"/>
          <w:szCs w:val="32"/>
        </w:rPr>
        <w:t xml:space="preserve"> precedent </w:t>
      </w:r>
      <w:r w:rsidRPr="00FC6CEC">
        <w:rPr>
          <w:rFonts w:eastAsiaTheme="minorEastAsia" w:hAnsi="Calibri"/>
          <w:color w:val="000000" w:themeColor="text1"/>
          <w:kern w:val="24"/>
          <w:sz w:val="32"/>
          <w:szCs w:val="32"/>
        </w:rPr>
        <w:t xml:space="preserve">of collaboration between the Department of Economic Security and the civil legal aid world through the </w:t>
      </w:r>
      <w:r w:rsidRPr="00FC6CEC">
        <w:rPr>
          <w:rFonts w:eastAsiaTheme="minorEastAsia" w:hAnsi="Calibri"/>
          <w:b/>
          <w:bCs/>
          <w:color w:val="000000" w:themeColor="text1"/>
          <w:kern w:val="24"/>
          <w:sz w:val="32"/>
          <w:szCs w:val="32"/>
        </w:rPr>
        <w:t>AZ Domestic Violence Legal Assistance Project</w:t>
      </w:r>
      <w:r w:rsidRPr="00FC6CEC">
        <w:rPr>
          <w:rFonts w:eastAsiaTheme="minorEastAsia" w:hAnsi="Calibri"/>
          <w:color w:val="000000" w:themeColor="text1"/>
          <w:kern w:val="24"/>
          <w:sz w:val="32"/>
          <w:szCs w:val="32"/>
        </w:rPr>
        <w:t xml:space="preserve">, that last year helped </w:t>
      </w:r>
      <w:r w:rsidRPr="00FC6CEC">
        <w:rPr>
          <w:rFonts w:eastAsiaTheme="minorEastAsia" w:hAnsi="Calibri"/>
          <w:b/>
          <w:bCs/>
          <w:color w:val="000000" w:themeColor="text1"/>
          <w:kern w:val="24"/>
          <w:sz w:val="32"/>
          <w:szCs w:val="32"/>
        </w:rPr>
        <w:t>7,500</w:t>
      </w:r>
      <w:r w:rsidRPr="00FC6CEC">
        <w:rPr>
          <w:rFonts w:eastAsiaTheme="minorEastAsia" w:hAnsi="Calibri"/>
          <w:color w:val="000000" w:themeColor="text1"/>
          <w:kern w:val="24"/>
          <w:sz w:val="32"/>
          <w:szCs w:val="32"/>
        </w:rPr>
        <w:t xml:space="preserve"> Arizonans with orders of protection and other civil legal needs (plus </w:t>
      </w:r>
      <w:r w:rsidRPr="00FC6CEC">
        <w:rPr>
          <w:rFonts w:eastAsiaTheme="minorEastAsia" w:hAnsi="Calibri"/>
          <w:b/>
          <w:bCs/>
          <w:color w:val="000000" w:themeColor="text1"/>
          <w:kern w:val="24"/>
          <w:sz w:val="32"/>
          <w:szCs w:val="32"/>
        </w:rPr>
        <w:t xml:space="preserve">another 2,000 </w:t>
      </w:r>
      <w:r w:rsidRPr="00FC6CEC">
        <w:rPr>
          <w:rFonts w:eastAsiaTheme="minorEastAsia" w:hAnsi="Calibri"/>
          <w:color w:val="000000" w:themeColor="text1"/>
          <w:kern w:val="24"/>
          <w:sz w:val="32"/>
          <w:szCs w:val="32"/>
        </w:rPr>
        <w:t xml:space="preserve">through self-help clinics and workshops) </w:t>
      </w:r>
      <w:r w:rsidR="00BD5D4D" w:rsidRPr="00BD5D4D">
        <w:rPr>
          <w:rFonts w:eastAsiaTheme="minorEastAsia" w:hAnsi="Calibri"/>
          <w:b/>
          <w:color w:val="000000" w:themeColor="text1"/>
          <w:kern w:val="24"/>
          <w:sz w:val="32"/>
          <w:szCs w:val="32"/>
        </w:rPr>
        <w:t>and helped</w:t>
      </w:r>
      <w:r w:rsidR="00BD5D4D">
        <w:rPr>
          <w:rFonts w:eastAsiaTheme="minorEastAsia" w:hAnsi="Calibri"/>
          <w:color w:val="000000" w:themeColor="text1"/>
          <w:kern w:val="24"/>
          <w:sz w:val="32"/>
          <w:szCs w:val="32"/>
        </w:rPr>
        <w:t xml:space="preserve"> </w:t>
      </w:r>
      <w:r w:rsidR="00BD5D4D" w:rsidRPr="00FC6CEC">
        <w:rPr>
          <w:rFonts w:eastAsiaTheme="minorEastAsia" w:hAnsi="Calibri"/>
          <w:b/>
          <w:bCs/>
          <w:color w:val="000000" w:themeColor="text1"/>
          <w:kern w:val="24"/>
          <w:sz w:val="32"/>
          <w:szCs w:val="32"/>
        </w:rPr>
        <w:t>break</w:t>
      </w:r>
      <w:r w:rsidRPr="00FC6CEC">
        <w:rPr>
          <w:rFonts w:eastAsiaTheme="minorEastAsia" w:hAnsi="Calibri"/>
          <w:b/>
          <w:bCs/>
          <w:color w:val="000000" w:themeColor="text1"/>
          <w:kern w:val="24"/>
          <w:sz w:val="32"/>
          <w:szCs w:val="32"/>
        </w:rPr>
        <w:t xml:space="preserve"> the cycle </w:t>
      </w:r>
      <w:r w:rsidRPr="00FC6CEC">
        <w:rPr>
          <w:rFonts w:eastAsiaTheme="minorEastAsia" w:hAnsi="Calibri"/>
          <w:color w:val="000000" w:themeColor="text1"/>
          <w:kern w:val="24"/>
          <w:sz w:val="32"/>
          <w:szCs w:val="32"/>
        </w:rPr>
        <w:t>of domestic violence.</w:t>
      </w:r>
    </w:p>
    <w:p w:rsidR="00303393" w:rsidRPr="00FC6CEC" w:rsidRDefault="00303393" w:rsidP="00FC6CEC">
      <w:pPr>
        <w:spacing w:after="0" w:line="240" w:lineRule="auto"/>
        <w:rPr>
          <w:rFonts w:ascii="Times New Roman" w:eastAsia="Times New Roman" w:hAnsi="Times New Roman" w:cs="Times New Roman"/>
          <w:sz w:val="24"/>
          <w:szCs w:val="24"/>
        </w:rPr>
      </w:pPr>
    </w:p>
    <w:p w:rsidR="00FC6CEC" w:rsidRDefault="00FC6CEC" w:rsidP="00FC6CEC">
      <w:pPr>
        <w:spacing w:after="0" w:line="240" w:lineRule="auto"/>
        <w:rPr>
          <w:rFonts w:eastAsiaTheme="minorEastAsia" w:hAnsi="Calibri"/>
          <w:b/>
          <w:bCs/>
          <w:color w:val="000000" w:themeColor="text1"/>
          <w:kern w:val="24"/>
          <w:sz w:val="32"/>
          <w:szCs w:val="32"/>
        </w:rPr>
      </w:pPr>
      <w:r w:rsidRPr="00FC6CEC">
        <w:rPr>
          <w:rFonts w:eastAsiaTheme="minorEastAsia" w:hAnsi="Calibri"/>
          <w:color w:val="000000" w:themeColor="text1"/>
          <w:kern w:val="24"/>
          <w:sz w:val="32"/>
          <w:szCs w:val="32"/>
        </w:rPr>
        <w:t xml:space="preserve">We’ve met with the </w:t>
      </w:r>
      <w:r w:rsidRPr="00FC6CEC">
        <w:rPr>
          <w:rFonts w:eastAsiaTheme="minorEastAsia" w:hAnsi="Calibri"/>
          <w:b/>
          <w:bCs/>
          <w:color w:val="000000" w:themeColor="text1"/>
          <w:kern w:val="24"/>
          <w:sz w:val="32"/>
          <w:szCs w:val="32"/>
        </w:rPr>
        <w:t xml:space="preserve">Governor’s staff </w:t>
      </w:r>
      <w:r w:rsidRPr="00FC6CEC">
        <w:rPr>
          <w:rFonts w:eastAsiaTheme="minorEastAsia" w:hAnsi="Calibri"/>
          <w:color w:val="000000" w:themeColor="text1"/>
          <w:kern w:val="24"/>
          <w:sz w:val="32"/>
          <w:szCs w:val="32"/>
        </w:rPr>
        <w:t xml:space="preserve">and they are on board to move forward with some </w:t>
      </w:r>
      <w:r w:rsidRPr="00FC6CEC">
        <w:rPr>
          <w:rFonts w:eastAsiaTheme="minorEastAsia" w:hAnsi="Calibri"/>
          <w:b/>
          <w:bCs/>
          <w:color w:val="000000" w:themeColor="text1"/>
          <w:kern w:val="24"/>
          <w:sz w:val="32"/>
          <w:szCs w:val="32"/>
        </w:rPr>
        <w:t>specific issues that not only advance access to justice, but also advance the Governor’s economic policies and social services agenda, and have federal funding potential:</w:t>
      </w:r>
    </w:p>
    <w:p w:rsidR="00607621" w:rsidRPr="00FC6CEC" w:rsidRDefault="00607621" w:rsidP="00FC6CEC">
      <w:pPr>
        <w:spacing w:after="0" w:line="240" w:lineRule="auto"/>
        <w:rPr>
          <w:rFonts w:ascii="Times New Roman" w:eastAsia="Times New Roman" w:hAnsi="Times New Roman" w:cs="Times New Roman"/>
          <w:sz w:val="24"/>
          <w:szCs w:val="24"/>
        </w:rPr>
      </w:pPr>
    </w:p>
    <w:p w:rsidR="00FC6CEC" w:rsidRPr="00FC6CEC" w:rsidRDefault="00FC6CEC" w:rsidP="00FC6CEC">
      <w:pPr>
        <w:numPr>
          <w:ilvl w:val="0"/>
          <w:numId w:val="1"/>
        </w:numPr>
        <w:spacing w:after="0" w:line="240" w:lineRule="auto"/>
        <w:ind w:left="1166"/>
        <w:contextualSpacing/>
        <w:rPr>
          <w:rFonts w:ascii="Times New Roman" w:eastAsia="Times New Roman" w:hAnsi="Times New Roman" w:cs="Times New Roman"/>
          <w:sz w:val="32"/>
          <w:szCs w:val="24"/>
        </w:rPr>
      </w:pPr>
      <w:r w:rsidRPr="00FC6CEC">
        <w:rPr>
          <w:rFonts w:eastAsiaTheme="minorEastAsia" w:hAnsi="Calibri"/>
          <w:b/>
          <w:bCs/>
          <w:color w:val="000000" w:themeColor="text1"/>
          <w:kern w:val="24"/>
          <w:sz w:val="32"/>
          <w:szCs w:val="32"/>
        </w:rPr>
        <w:t xml:space="preserve">Assisting jobseekers </w:t>
      </w:r>
      <w:r w:rsidRPr="00FC6CEC">
        <w:rPr>
          <w:rFonts w:eastAsiaTheme="minorEastAsia" w:hAnsi="Calibri"/>
          <w:color w:val="000000" w:themeColor="text1"/>
          <w:kern w:val="24"/>
          <w:sz w:val="32"/>
          <w:szCs w:val="32"/>
        </w:rPr>
        <w:t>with criminal records (1 in 3</w:t>
      </w:r>
      <w:r w:rsidR="00BD5D4D">
        <w:rPr>
          <w:rFonts w:eastAsiaTheme="minorEastAsia" w:hAnsi="Calibri"/>
          <w:color w:val="000000" w:themeColor="text1"/>
          <w:kern w:val="24"/>
          <w:sz w:val="32"/>
          <w:szCs w:val="32"/>
        </w:rPr>
        <w:t xml:space="preserve"> nationally</w:t>
      </w:r>
      <w:r w:rsidR="00607621" w:rsidRPr="00FC6CEC">
        <w:rPr>
          <w:rFonts w:eastAsiaTheme="minorEastAsia" w:hAnsi="Calibri"/>
          <w:color w:val="000000" w:themeColor="text1"/>
          <w:kern w:val="24"/>
          <w:sz w:val="32"/>
          <w:szCs w:val="32"/>
        </w:rPr>
        <w:t>) [</w:t>
      </w:r>
      <w:r w:rsidR="00607621" w:rsidRPr="00BD5D4D">
        <w:rPr>
          <w:rFonts w:eastAsiaTheme="minorEastAsia" w:hAnsi="Calibri"/>
          <w:b/>
          <w:color w:val="000000" w:themeColor="text1"/>
          <w:kern w:val="24"/>
          <w:sz w:val="32"/>
          <w:szCs w:val="32"/>
        </w:rPr>
        <w:t>funding</w:t>
      </w:r>
      <w:r w:rsidR="00607621">
        <w:rPr>
          <w:rFonts w:eastAsiaTheme="minorEastAsia" w:hAnsi="Calibri"/>
          <w:color w:val="000000" w:themeColor="text1"/>
          <w:kern w:val="24"/>
          <w:sz w:val="32"/>
          <w:szCs w:val="32"/>
        </w:rPr>
        <w:t xml:space="preserve"> via </w:t>
      </w:r>
      <w:r w:rsidRPr="00FC6CEC">
        <w:rPr>
          <w:rFonts w:eastAsiaTheme="minorEastAsia" w:hAnsi="Calibri"/>
          <w:b/>
          <w:bCs/>
          <w:color w:val="000000" w:themeColor="text1"/>
          <w:kern w:val="24"/>
          <w:sz w:val="32"/>
          <w:szCs w:val="32"/>
        </w:rPr>
        <w:t>Workforce</w:t>
      </w:r>
      <w:r w:rsidRPr="00FC6CEC">
        <w:rPr>
          <w:rFonts w:eastAsiaTheme="minorEastAsia" w:hAnsi="Calibri"/>
          <w:color w:val="000000" w:themeColor="text1"/>
          <w:kern w:val="24"/>
          <w:sz w:val="32"/>
          <w:szCs w:val="32"/>
        </w:rPr>
        <w:t xml:space="preserve"> </w:t>
      </w:r>
      <w:r w:rsidRPr="00FC6CEC">
        <w:rPr>
          <w:rFonts w:eastAsiaTheme="minorEastAsia" w:hAnsi="Calibri"/>
          <w:b/>
          <w:bCs/>
          <w:color w:val="000000" w:themeColor="text1"/>
          <w:kern w:val="24"/>
          <w:sz w:val="32"/>
          <w:szCs w:val="32"/>
        </w:rPr>
        <w:t>Innovation and Opportunity Act</w:t>
      </w:r>
      <w:r w:rsidRPr="00FC6CEC">
        <w:rPr>
          <w:rFonts w:eastAsiaTheme="minorEastAsia" w:hAnsi="Calibri"/>
          <w:color w:val="000000" w:themeColor="text1"/>
          <w:kern w:val="24"/>
          <w:sz w:val="32"/>
          <w:szCs w:val="32"/>
        </w:rPr>
        <w:t>];</w:t>
      </w:r>
    </w:p>
    <w:p w:rsidR="00FC6CEC" w:rsidRPr="00FC6CEC" w:rsidRDefault="00FC6CEC" w:rsidP="00FC6CEC">
      <w:pPr>
        <w:numPr>
          <w:ilvl w:val="0"/>
          <w:numId w:val="1"/>
        </w:numPr>
        <w:spacing w:after="0" w:line="240" w:lineRule="auto"/>
        <w:ind w:left="1166"/>
        <w:contextualSpacing/>
        <w:rPr>
          <w:rFonts w:ascii="Times New Roman" w:eastAsia="Times New Roman" w:hAnsi="Times New Roman" w:cs="Times New Roman"/>
          <w:sz w:val="32"/>
          <w:szCs w:val="24"/>
        </w:rPr>
      </w:pPr>
      <w:r w:rsidRPr="00FC6CEC">
        <w:rPr>
          <w:rFonts w:eastAsiaTheme="minorEastAsia" w:hAnsi="Calibri"/>
          <w:color w:val="000000" w:themeColor="text1"/>
          <w:kern w:val="24"/>
          <w:sz w:val="32"/>
          <w:szCs w:val="32"/>
        </w:rPr>
        <w:t xml:space="preserve">Providing legal assistance to </w:t>
      </w:r>
      <w:r w:rsidRPr="00FC6CEC">
        <w:rPr>
          <w:rFonts w:eastAsiaTheme="minorEastAsia" w:hAnsi="Calibri"/>
          <w:b/>
          <w:bCs/>
          <w:color w:val="000000" w:themeColor="text1"/>
          <w:kern w:val="24"/>
          <w:sz w:val="32"/>
          <w:szCs w:val="32"/>
        </w:rPr>
        <w:t>victims of crime, including domestic violence</w:t>
      </w:r>
      <w:r w:rsidRPr="00FC6CEC">
        <w:rPr>
          <w:rFonts w:eastAsiaTheme="minorEastAsia" w:hAnsi="Calibri"/>
          <w:color w:val="000000" w:themeColor="text1"/>
          <w:kern w:val="24"/>
          <w:sz w:val="32"/>
          <w:szCs w:val="32"/>
        </w:rPr>
        <w:t xml:space="preserve"> [</w:t>
      </w:r>
      <w:r w:rsidR="00BD5D4D" w:rsidRPr="00BD5D4D">
        <w:rPr>
          <w:rFonts w:eastAsiaTheme="minorEastAsia" w:hAnsi="Calibri"/>
          <w:b/>
          <w:color w:val="000000" w:themeColor="text1"/>
          <w:kern w:val="24"/>
          <w:sz w:val="32"/>
          <w:szCs w:val="32"/>
        </w:rPr>
        <w:t>funding</w:t>
      </w:r>
      <w:r w:rsidR="00BD5D4D">
        <w:rPr>
          <w:rFonts w:eastAsiaTheme="minorEastAsia" w:hAnsi="Calibri"/>
          <w:color w:val="000000" w:themeColor="text1"/>
          <w:kern w:val="24"/>
          <w:sz w:val="32"/>
          <w:szCs w:val="32"/>
        </w:rPr>
        <w:t xml:space="preserve">: </w:t>
      </w:r>
      <w:r w:rsidRPr="00FC6CEC">
        <w:rPr>
          <w:rFonts w:eastAsiaTheme="minorEastAsia" w:hAnsi="Calibri"/>
          <w:b/>
          <w:bCs/>
          <w:color w:val="000000" w:themeColor="text1"/>
          <w:kern w:val="24"/>
          <w:sz w:val="32"/>
          <w:szCs w:val="32"/>
        </w:rPr>
        <w:t>TANF</w:t>
      </w:r>
      <w:r w:rsidRPr="00FC6CEC">
        <w:rPr>
          <w:rFonts w:eastAsiaTheme="minorEastAsia" w:hAnsi="Calibri"/>
          <w:color w:val="000000" w:themeColor="text1"/>
          <w:kern w:val="24"/>
          <w:sz w:val="32"/>
          <w:szCs w:val="32"/>
        </w:rPr>
        <w:t xml:space="preserve">; </w:t>
      </w:r>
      <w:r w:rsidRPr="00FC6CEC">
        <w:rPr>
          <w:rFonts w:eastAsiaTheme="minorEastAsia" w:hAnsi="Calibri"/>
          <w:b/>
          <w:bCs/>
          <w:color w:val="000000" w:themeColor="text1"/>
          <w:kern w:val="24"/>
          <w:sz w:val="32"/>
          <w:szCs w:val="32"/>
        </w:rPr>
        <w:t>VOCA</w:t>
      </w:r>
      <w:r w:rsidRPr="00FC6CEC">
        <w:rPr>
          <w:rFonts w:eastAsiaTheme="minorEastAsia" w:hAnsi="Calibri"/>
          <w:color w:val="000000" w:themeColor="text1"/>
          <w:kern w:val="24"/>
          <w:sz w:val="32"/>
          <w:szCs w:val="32"/>
        </w:rPr>
        <w:t>];</w:t>
      </w:r>
    </w:p>
    <w:p w:rsidR="00FC6CEC" w:rsidRPr="00FC6CEC" w:rsidRDefault="00FC6CEC" w:rsidP="00FC6CEC">
      <w:pPr>
        <w:numPr>
          <w:ilvl w:val="0"/>
          <w:numId w:val="1"/>
        </w:numPr>
        <w:spacing w:after="0" w:line="240" w:lineRule="auto"/>
        <w:ind w:left="1166"/>
        <w:contextualSpacing/>
        <w:rPr>
          <w:rFonts w:ascii="Times New Roman" w:eastAsia="Times New Roman" w:hAnsi="Times New Roman" w:cs="Times New Roman"/>
          <w:sz w:val="32"/>
          <w:szCs w:val="24"/>
        </w:rPr>
      </w:pPr>
      <w:r w:rsidRPr="00FC6CEC">
        <w:rPr>
          <w:rFonts w:eastAsiaTheme="minorEastAsia" w:hAnsi="Calibri"/>
          <w:color w:val="000000" w:themeColor="text1"/>
          <w:kern w:val="24"/>
          <w:sz w:val="32"/>
          <w:szCs w:val="32"/>
        </w:rPr>
        <w:t xml:space="preserve">Assisting </w:t>
      </w:r>
      <w:r w:rsidRPr="00FC6CEC">
        <w:rPr>
          <w:rFonts w:eastAsiaTheme="minorEastAsia" w:hAnsi="Calibri"/>
          <w:b/>
          <w:bCs/>
          <w:color w:val="000000" w:themeColor="text1"/>
          <w:kern w:val="24"/>
          <w:sz w:val="32"/>
          <w:szCs w:val="32"/>
        </w:rPr>
        <w:t>veterans</w:t>
      </w:r>
      <w:r w:rsidRPr="00FC6CEC">
        <w:rPr>
          <w:rFonts w:eastAsiaTheme="minorEastAsia" w:hAnsi="Calibri"/>
          <w:color w:val="000000" w:themeColor="text1"/>
          <w:kern w:val="24"/>
          <w:sz w:val="32"/>
          <w:szCs w:val="32"/>
        </w:rPr>
        <w:t xml:space="preserve"> [</w:t>
      </w:r>
      <w:r w:rsidR="00BD5D4D" w:rsidRPr="00BD5D4D">
        <w:rPr>
          <w:rFonts w:eastAsiaTheme="minorEastAsia" w:hAnsi="Calibri"/>
          <w:b/>
          <w:color w:val="000000" w:themeColor="text1"/>
          <w:kern w:val="24"/>
          <w:sz w:val="32"/>
          <w:szCs w:val="32"/>
        </w:rPr>
        <w:t>funding</w:t>
      </w:r>
      <w:r w:rsidR="00BD5D4D">
        <w:rPr>
          <w:rFonts w:eastAsiaTheme="minorEastAsia" w:hAnsi="Calibri"/>
          <w:color w:val="000000" w:themeColor="text1"/>
          <w:kern w:val="24"/>
          <w:sz w:val="32"/>
          <w:szCs w:val="32"/>
        </w:rPr>
        <w:t xml:space="preserve">: </w:t>
      </w:r>
      <w:r w:rsidRPr="00FC6CEC">
        <w:rPr>
          <w:rFonts w:eastAsiaTheme="minorEastAsia" w:hAnsi="Calibri"/>
          <w:b/>
          <w:bCs/>
          <w:color w:val="000000" w:themeColor="text1"/>
          <w:kern w:val="24"/>
          <w:sz w:val="32"/>
          <w:szCs w:val="32"/>
        </w:rPr>
        <w:t>Community Dev. Block Grant</w:t>
      </w:r>
      <w:r w:rsidRPr="00FC6CEC">
        <w:rPr>
          <w:rFonts w:eastAsiaTheme="minorEastAsia" w:hAnsi="Calibri"/>
          <w:color w:val="000000" w:themeColor="text1"/>
          <w:kern w:val="24"/>
          <w:sz w:val="32"/>
          <w:szCs w:val="32"/>
        </w:rPr>
        <w:t xml:space="preserve">; </w:t>
      </w:r>
      <w:r w:rsidRPr="00FC6CEC">
        <w:rPr>
          <w:rFonts w:eastAsiaTheme="minorEastAsia" w:hAnsi="Calibri"/>
          <w:b/>
          <w:bCs/>
          <w:color w:val="000000" w:themeColor="text1"/>
          <w:kern w:val="24"/>
          <w:sz w:val="32"/>
          <w:szCs w:val="32"/>
        </w:rPr>
        <w:t>Social Services Block Grant</w:t>
      </w:r>
      <w:r w:rsidRPr="00FC6CEC">
        <w:rPr>
          <w:rFonts w:eastAsiaTheme="minorEastAsia" w:hAnsi="Calibri"/>
          <w:color w:val="000000" w:themeColor="text1"/>
          <w:kern w:val="24"/>
          <w:sz w:val="32"/>
          <w:szCs w:val="32"/>
        </w:rPr>
        <w:t xml:space="preserve">; </w:t>
      </w:r>
      <w:r w:rsidRPr="00FC6CEC">
        <w:rPr>
          <w:rFonts w:eastAsiaTheme="minorEastAsia" w:hAnsi="Calibri"/>
          <w:b/>
          <w:bCs/>
          <w:color w:val="000000" w:themeColor="text1"/>
          <w:kern w:val="24"/>
          <w:sz w:val="32"/>
          <w:szCs w:val="32"/>
        </w:rPr>
        <w:t>Community Services Block Grant</w:t>
      </w:r>
      <w:r w:rsidRPr="00FC6CEC">
        <w:rPr>
          <w:rFonts w:eastAsiaTheme="minorEastAsia" w:hAnsi="Calibri"/>
          <w:color w:val="000000" w:themeColor="text1"/>
          <w:kern w:val="24"/>
          <w:sz w:val="32"/>
          <w:szCs w:val="32"/>
        </w:rPr>
        <w:t>]; and</w:t>
      </w:r>
    </w:p>
    <w:p w:rsidR="00FC6CEC" w:rsidRPr="00FC6CEC" w:rsidRDefault="00FC6CEC" w:rsidP="00FC6CEC">
      <w:pPr>
        <w:numPr>
          <w:ilvl w:val="0"/>
          <w:numId w:val="1"/>
        </w:numPr>
        <w:spacing w:after="0" w:line="240" w:lineRule="auto"/>
        <w:ind w:left="1166"/>
        <w:contextualSpacing/>
        <w:rPr>
          <w:rFonts w:ascii="Times New Roman" w:eastAsia="Times New Roman" w:hAnsi="Times New Roman" w:cs="Times New Roman"/>
          <w:sz w:val="32"/>
          <w:szCs w:val="24"/>
        </w:rPr>
      </w:pPr>
      <w:r w:rsidRPr="00FC6CEC">
        <w:rPr>
          <w:rFonts w:eastAsiaTheme="minorEastAsia" w:hAnsi="Calibri"/>
          <w:color w:val="000000" w:themeColor="text1"/>
          <w:kern w:val="24"/>
          <w:sz w:val="32"/>
          <w:szCs w:val="32"/>
        </w:rPr>
        <w:t xml:space="preserve">Assisting </w:t>
      </w:r>
      <w:r w:rsidRPr="00FC6CEC">
        <w:rPr>
          <w:rFonts w:eastAsiaTheme="minorEastAsia" w:hAnsi="Calibri"/>
          <w:b/>
          <w:bCs/>
          <w:color w:val="000000" w:themeColor="text1"/>
          <w:kern w:val="24"/>
          <w:sz w:val="32"/>
          <w:szCs w:val="32"/>
        </w:rPr>
        <w:t xml:space="preserve">victims of the opioid crisis </w:t>
      </w:r>
      <w:r w:rsidRPr="00FC6CEC">
        <w:rPr>
          <w:rFonts w:eastAsiaTheme="minorEastAsia" w:hAnsi="Calibri"/>
          <w:color w:val="000000" w:themeColor="text1"/>
          <w:kern w:val="24"/>
          <w:sz w:val="32"/>
          <w:szCs w:val="32"/>
        </w:rPr>
        <w:t>[</w:t>
      </w:r>
      <w:r w:rsidR="00BD5D4D">
        <w:rPr>
          <w:rFonts w:eastAsiaTheme="minorEastAsia" w:hAnsi="Calibri"/>
          <w:color w:val="000000" w:themeColor="text1"/>
          <w:kern w:val="24"/>
          <w:sz w:val="32"/>
          <w:szCs w:val="32"/>
        </w:rPr>
        <w:t xml:space="preserve"> </w:t>
      </w:r>
      <w:r w:rsidR="00BD5D4D" w:rsidRPr="00BD5D4D">
        <w:rPr>
          <w:rFonts w:eastAsiaTheme="minorEastAsia" w:hAnsi="Calibri"/>
          <w:b/>
          <w:color w:val="000000" w:themeColor="text1"/>
          <w:kern w:val="24"/>
          <w:sz w:val="32"/>
          <w:szCs w:val="32"/>
        </w:rPr>
        <w:t>funding</w:t>
      </w:r>
      <w:r w:rsidR="00BD5D4D">
        <w:rPr>
          <w:rFonts w:eastAsiaTheme="minorEastAsia" w:hAnsi="Calibri"/>
          <w:color w:val="000000" w:themeColor="text1"/>
          <w:kern w:val="24"/>
          <w:sz w:val="32"/>
          <w:szCs w:val="32"/>
        </w:rPr>
        <w:t xml:space="preserve">: </w:t>
      </w:r>
      <w:r w:rsidRPr="00FC6CEC">
        <w:rPr>
          <w:rFonts w:eastAsiaTheme="minorEastAsia" w:hAnsi="Calibri"/>
          <w:b/>
          <w:bCs/>
          <w:color w:val="000000" w:themeColor="text1"/>
          <w:kern w:val="24"/>
          <w:sz w:val="32"/>
          <w:szCs w:val="32"/>
        </w:rPr>
        <w:t>VOCA</w:t>
      </w:r>
      <w:r w:rsidRPr="00FC6CEC">
        <w:rPr>
          <w:rFonts w:eastAsiaTheme="minorEastAsia" w:hAnsi="Calibri"/>
          <w:color w:val="000000" w:themeColor="text1"/>
          <w:kern w:val="24"/>
          <w:sz w:val="32"/>
          <w:szCs w:val="32"/>
        </w:rPr>
        <w:t xml:space="preserve">; </w:t>
      </w:r>
      <w:r w:rsidR="00607621" w:rsidRPr="00FC6CEC">
        <w:rPr>
          <w:rFonts w:eastAsiaTheme="minorEastAsia" w:hAnsi="Calibri"/>
          <w:b/>
          <w:bCs/>
          <w:color w:val="000000" w:themeColor="text1"/>
          <w:kern w:val="24"/>
          <w:sz w:val="32"/>
          <w:szCs w:val="32"/>
        </w:rPr>
        <w:t>HHS Substance</w:t>
      </w:r>
      <w:r w:rsidRPr="00FC6CEC">
        <w:rPr>
          <w:rFonts w:eastAsiaTheme="minorEastAsia" w:hAnsi="Calibri"/>
          <w:b/>
          <w:bCs/>
          <w:color w:val="000000" w:themeColor="text1"/>
          <w:kern w:val="24"/>
          <w:sz w:val="32"/>
          <w:szCs w:val="32"/>
        </w:rPr>
        <w:t xml:space="preserve"> Abuse and Treatment block grant]  </w:t>
      </w:r>
    </w:p>
    <w:p w:rsidR="00607621" w:rsidRDefault="00607621" w:rsidP="00607621">
      <w:pPr>
        <w:spacing w:after="0" w:line="240" w:lineRule="auto"/>
        <w:ind w:left="360"/>
        <w:contextualSpacing/>
        <w:rPr>
          <w:rFonts w:eastAsiaTheme="minorEastAsia" w:hAnsi="Calibri"/>
          <w:b/>
          <w:bCs/>
          <w:color w:val="000000" w:themeColor="text1"/>
          <w:kern w:val="24"/>
          <w:sz w:val="32"/>
          <w:szCs w:val="32"/>
        </w:rPr>
      </w:pPr>
    </w:p>
    <w:p w:rsidR="00FC6CEC" w:rsidRPr="00FC6CEC" w:rsidRDefault="00FC6CEC" w:rsidP="00607621">
      <w:pPr>
        <w:spacing w:after="0" w:line="240" w:lineRule="auto"/>
        <w:ind w:left="360"/>
        <w:contextualSpacing/>
        <w:rPr>
          <w:rFonts w:ascii="Times New Roman" w:eastAsia="Times New Roman" w:hAnsi="Times New Roman" w:cs="Times New Roman"/>
          <w:sz w:val="32"/>
          <w:szCs w:val="24"/>
        </w:rPr>
      </w:pPr>
      <w:r w:rsidRPr="00FC6CEC">
        <w:rPr>
          <w:rFonts w:eastAsiaTheme="minorEastAsia" w:hAnsi="Calibri"/>
          <w:b/>
          <w:bCs/>
          <w:color w:val="000000" w:themeColor="text1"/>
          <w:kern w:val="24"/>
          <w:sz w:val="32"/>
          <w:szCs w:val="32"/>
        </w:rPr>
        <w:t xml:space="preserve"> Next slide</w:t>
      </w: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sidRPr="00FC6CEC">
        <w:rPr>
          <w:rFonts w:asciiTheme="minorHAnsi" w:eastAsiaTheme="minorEastAsia" w:hAnsi="Calibri" w:cstheme="minorBidi"/>
          <w:color w:val="000000" w:themeColor="text1"/>
          <w:kern w:val="24"/>
          <w:sz w:val="32"/>
          <w:szCs w:val="32"/>
        </w:rPr>
        <w:t xml:space="preserve">     </w:t>
      </w:r>
    </w:p>
    <w:p w:rsidR="00FC6CEC" w:rsidRDefault="00FC6CEC" w:rsidP="00FC6CEC">
      <w:pPr>
        <w:pStyle w:val="NormalWeb"/>
        <w:spacing w:before="0" w:beforeAutospacing="0" w:after="0" w:afterAutospacing="0"/>
        <w:rPr>
          <w:rFonts w:asciiTheme="minorHAnsi" w:eastAsiaTheme="minorEastAsia" w:hAnsi="Calibri" w:cstheme="minorBidi"/>
          <w:b/>
          <w:color w:val="000000" w:themeColor="text1"/>
          <w:kern w:val="24"/>
          <w:sz w:val="32"/>
          <w:szCs w:val="32"/>
        </w:rPr>
      </w:pPr>
      <w:r w:rsidRPr="00FC6CEC">
        <w:rPr>
          <w:rFonts w:asciiTheme="minorHAnsi" w:eastAsiaTheme="minorEastAsia" w:hAnsi="Calibri" w:cstheme="minorBidi"/>
          <w:b/>
          <w:color w:val="000000" w:themeColor="text1"/>
          <w:kern w:val="24"/>
          <w:sz w:val="32"/>
          <w:szCs w:val="32"/>
        </w:rPr>
        <w:t>7</w:t>
      </w:r>
      <w:r>
        <w:rPr>
          <w:rFonts w:asciiTheme="minorHAnsi" w:eastAsiaTheme="minorEastAsia" w:hAnsi="Calibri" w:cstheme="minorBidi"/>
          <w:color w:val="000000" w:themeColor="text1"/>
          <w:kern w:val="24"/>
          <w:sz w:val="32"/>
          <w:szCs w:val="32"/>
        </w:rPr>
        <w:t xml:space="preserve">.  </w:t>
      </w:r>
      <w:r w:rsidRPr="00FC6CEC">
        <w:rPr>
          <w:rFonts w:asciiTheme="minorHAnsi" w:eastAsiaTheme="minorEastAsia" w:hAnsi="Calibri" w:cstheme="minorBidi"/>
          <w:b/>
          <w:color w:val="000000" w:themeColor="text1"/>
          <w:kern w:val="24"/>
          <w:sz w:val="32"/>
          <w:szCs w:val="32"/>
        </w:rPr>
        <w:t>Current Projects:  On Line Dispute Resolution</w:t>
      </w:r>
    </w:p>
    <w:p w:rsidR="00FC6CEC" w:rsidRDefault="00FC6CEC" w:rsidP="00FC6CEC">
      <w:pPr>
        <w:pStyle w:val="NormalWeb"/>
        <w:spacing w:before="0" w:beforeAutospacing="0" w:after="0" w:afterAutospacing="0"/>
        <w:rPr>
          <w:rFonts w:asciiTheme="minorHAnsi" w:eastAsiaTheme="minorEastAsia" w:hAnsi="Calibri" w:cstheme="minorBidi"/>
          <w:b/>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sidRPr="00FC6CEC">
        <w:rPr>
          <w:rFonts w:asciiTheme="minorHAnsi" w:eastAsiaTheme="minorEastAsia" w:hAnsi="Calibri" w:cstheme="minorBidi"/>
          <w:color w:val="000000" w:themeColor="text1"/>
          <w:kern w:val="24"/>
          <w:sz w:val="32"/>
          <w:szCs w:val="32"/>
        </w:rPr>
        <w:t xml:space="preserve">The number of people who don’t participate in </w:t>
      </w:r>
      <w:r w:rsidR="00607621" w:rsidRPr="00FC6CEC">
        <w:rPr>
          <w:rFonts w:asciiTheme="minorHAnsi" w:eastAsiaTheme="minorEastAsia" w:hAnsi="Calibri" w:cstheme="minorBidi"/>
          <w:color w:val="000000" w:themeColor="text1"/>
          <w:kern w:val="24"/>
          <w:sz w:val="32"/>
          <w:szCs w:val="32"/>
        </w:rPr>
        <w:t>their court</w:t>
      </w:r>
      <w:r w:rsidRPr="00FC6CEC">
        <w:rPr>
          <w:rFonts w:asciiTheme="minorHAnsi" w:eastAsiaTheme="minorEastAsia" w:hAnsi="Calibri" w:cstheme="minorBidi"/>
          <w:color w:val="000000" w:themeColor="text1"/>
          <w:kern w:val="24"/>
          <w:sz w:val="32"/>
          <w:szCs w:val="32"/>
        </w:rPr>
        <w:t xml:space="preserve"> case is staggering.  Particularly if it involves a traffic ticket, a parking ticket or a misdemeanor warrant.  All of those things, if ignored, can turn into something much worse.  Folks</w:t>
      </w:r>
      <w:r w:rsidR="00BD5D4D">
        <w:rPr>
          <w:rFonts w:asciiTheme="minorHAnsi" w:eastAsiaTheme="minorEastAsia" w:hAnsi="Calibri" w:cstheme="minorBidi"/>
          <w:color w:val="000000" w:themeColor="text1"/>
          <w:kern w:val="24"/>
          <w:sz w:val="32"/>
          <w:szCs w:val="32"/>
        </w:rPr>
        <w:t xml:space="preserve"> often</w:t>
      </w:r>
      <w:r w:rsidRPr="00FC6CEC">
        <w:rPr>
          <w:rFonts w:asciiTheme="minorHAnsi" w:eastAsiaTheme="minorEastAsia" w:hAnsi="Calibri" w:cstheme="minorBidi"/>
          <w:color w:val="000000" w:themeColor="text1"/>
          <w:kern w:val="24"/>
          <w:sz w:val="32"/>
          <w:szCs w:val="32"/>
        </w:rPr>
        <w:t xml:space="preserve"> ignore these charges or </w:t>
      </w:r>
      <w:r w:rsidRPr="00FC6CEC">
        <w:rPr>
          <w:rFonts w:asciiTheme="minorHAnsi" w:eastAsiaTheme="minorEastAsia" w:hAnsi="Calibri" w:cstheme="minorBidi"/>
          <w:color w:val="000000" w:themeColor="text1"/>
          <w:kern w:val="24"/>
          <w:sz w:val="32"/>
          <w:szCs w:val="32"/>
        </w:rPr>
        <w:lastRenderedPageBreak/>
        <w:t>proceedings because they can’t leave work; they don’t have transportation; they don’t have child care.</w:t>
      </w:r>
    </w:p>
    <w:p w:rsidR="00AF3450" w:rsidRPr="00FC6CEC" w:rsidRDefault="00AF3450" w:rsidP="00FC6CEC">
      <w:pPr>
        <w:pStyle w:val="NormalWeb"/>
        <w:spacing w:before="0" w:beforeAutospacing="0" w:after="0" w:afterAutospacing="0"/>
      </w:pPr>
    </w:p>
    <w:p w:rsidR="00FC6CEC" w:rsidRDefault="00FC6CEC" w:rsidP="00FC6CEC">
      <w:pPr>
        <w:spacing w:after="0" w:line="240" w:lineRule="auto"/>
        <w:rPr>
          <w:rFonts w:eastAsiaTheme="minorEastAsia" w:hAnsi="Calibri"/>
          <w:b/>
          <w:bCs/>
          <w:color w:val="000000" w:themeColor="text1"/>
          <w:kern w:val="24"/>
          <w:sz w:val="32"/>
          <w:szCs w:val="32"/>
        </w:rPr>
      </w:pPr>
      <w:r w:rsidRPr="00FC6CEC">
        <w:rPr>
          <w:rFonts w:eastAsiaTheme="minorEastAsia" w:hAnsi="Calibri"/>
          <w:color w:val="000000" w:themeColor="text1"/>
          <w:kern w:val="24"/>
          <w:sz w:val="32"/>
          <w:szCs w:val="32"/>
        </w:rPr>
        <w:t xml:space="preserve">Michigan came up with a </w:t>
      </w:r>
      <w:r w:rsidRPr="00FC6CEC">
        <w:rPr>
          <w:rFonts w:eastAsiaTheme="minorEastAsia" w:hAnsi="Calibri"/>
          <w:b/>
          <w:bCs/>
          <w:color w:val="000000" w:themeColor="text1"/>
          <w:kern w:val="24"/>
          <w:sz w:val="32"/>
          <w:szCs w:val="32"/>
        </w:rPr>
        <w:t xml:space="preserve">model platform </w:t>
      </w:r>
      <w:r w:rsidRPr="00FC6CEC">
        <w:rPr>
          <w:rFonts w:eastAsiaTheme="minorEastAsia" w:hAnsi="Calibri"/>
          <w:color w:val="000000" w:themeColor="text1"/>
          <w:kern w:val="24"/>
          <w:sz w:val="32"/>
          <w:szCs w:val="32"/>
        </w:rPr>
        <w:t xml:space="preserve">for resolving these disputes on line, which allows the citizen to </w:t>
      </w:r>
      <w:r w:rsidRPr="00FC6CEC">
        <w:rPr>
          <w:rFonts w:eastAsiaTheme="minorEastAsia" w:hAnsi="Calibri"/>
          <w:b/>
          <w:bCs/>
          <w:color w:val="000000" w:themeColor="text1"/>
          <w:kern w:val="24"/>
          <w:sz w:val="32"/>
          <w:szCs w:val="32"/>
        </w:rPr>
        <w:t xml:space="preserve">participate via </w:t>
      </w:r>
      <w:r w:rsidRPr="00FC6CEC">
        <w:rPr>
          <w:rFonts w:eastAsiaTheme="minorEastAsia" w:hAnsi="Calibri"/>
          <w:color w:val="000000" w:themeColor="text1"/>
          <w:kern w:val="24"/>
          <w:sz w:val="32"/>
          <w:szCs w:val="32"/>
        </w:rPr>
        <w:t xml:space="preserve">a </w:t>
      </w:r>
      <w:r w:rsidRPr="00FC6CEC">
        <w:rPr>
          <w:rFonts w:eastAsiaTheme="minorEastAsia" w:hAnsi="Calibri"/>
          <w:b/>
          <w:bCs/>
          <w:color w:val="000000" w:themeColor="text1"/>
          <w:kern w:val="24"/>
          <w:sz w:val="32"/>
          <w:szCs w:val="32"/>
        </w:rPr>
        <w:t>cell phone, a tablet or a PC, off hours and from locations other than a court house.</w:t>
      </w:r>
    </w:p>
    <w:p w:rsidR="00AF3450" w:rsidRPr="00FC6CEC" w:rsidRDefault="00AF3450" w:rsidP="00FC6CEC">
      <w:pPr>
        <w:spacing w:after="0" w:line="240" w:lineRule="auto"/>
        <w:rPr>
          <w:rFonts w:ascii="Times New Roman" w:eastAsia="Times New Roman" w:hAnsi="Times New Roman" w:cs="Times New Roman"/>
          <w:sz w:val="24"/>
          <w:szCs w:val="24"/>
        </w:rPr>
      </w:pPr>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 xml:space="preserve">Michigan reports a </w:t>
      </w:r>
      <w:r w:rsidRPr="00FC6CEC">
        <w:rPr>
          <w:rFonts w:eastAsiaTheme="minorEastAsia" w:hAnsi="Calibri"/>
          <w:b/>
          <w:color w:val="000000" w:themeColor="text1"/>
          <w:kern w:val="24"/>
          <w:sz w:val="32"/>
          <w:szCs w:val="32"/>
        </w:rPr>
        <w:t>40% increase</w:t>
      </w:r>
      <w:r w:rsidRPr="00FC6CEC">
        <w:rPr>
          <w:rFonts w:eastAsiaTheme="minorEastAsia" w:hAnsi="Calibri"/>
          <w:color w:val="000000" w:themeColor="text1"/>
          <w:kern w:val="24"/>
          <w:sz w:val="32"/>
          <w:szCs w:val="32"/>
        </w:rPr>
        <w:t xml:space="preserve"> in participation; greater efficiency in the court dockets, and increased collection of fees and fines.</w:t>
      </w:r>
    </w:p>
    <w:p w:rsidR="00AF3450" w:rsidRPr="00FC6CEC" w:rsidRDefault="00AF3450" w:rsidP="00FC6CEC">
      <w:pPr>
        <w:spacing w:after="0" w:line="240" w:lineRule="auto"/>
        <w:rPr>
          <w:rFonts w:ascii="Times New Roman" w:eastAsia="Times New Roman" w:hAnsi="Times New Roman" w:cs="Times New Roman"/>
          <w:sz w:val="24"/>
          <w:szCs w:val="24"/>
        </w:rPr>
      </w:pPr>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 xml:space="preserve"> Arizona has sent out an RFP to vendors.  They envision having superior courts in both urban and rural settings, and JP courts and municipal courts participate in a pilot project involving cases for traffic, </w:t>
      </w:r>
      <w:r w:rsidR="00AF3450" w:rsidRPr="00FC6CEC">
        <w:rPr>
          <w:rFonts w:eastAsiaTheme="minorEastAsia" w:hAnsi="Calibri"/>
          <w:color w:val="000000" w:themeColor="text1"/>
          <w:kern w:val="24"/>
          <w:sz w:val="32"/>
          <w:szCs w:val="32"/>
        </w:rPr>
        <w:t>parking, other</w:t>
      </w:r>
      <w:r w:rsidRPr="00FC6CEC">
        <w:rPr>
          <w:rFonts w:eastAsiaTheme="minorEastAsia" w:hAnsi="Calibri"/>
          <w:color w:val="000000" w:themeColor="text1"/>
          <w:kern w:val="24"/>
          <w:sz w:val="32"/>
          <w:szCs w:val="32"/>
        </w:rPr>
        <w:t xml:space="preserve"> misdemeanor crimes, debt collection and post-decree family disputes.</w:t>
      </w:r>
      <w:r w:rsidR="00BD5D4D">
        <w:rPr>
          <w:rFonts w:eastAsiaTheme="minorEastAsia" w:hAnsi="Calibri"/>
          <w:color w:val="000000" w:themeColor="text1"/>
          <w:kern w:val="24"/>
          <w:sz w:val="32"/>
          <w:szCs w:val="32"/>
        </w:rPr>
        <w:t xml:space="preserve">  </w:t>
      </w:r>
      <w:r w:rsidR="00BD5D4D" w:rsidRPr="00BD5D4D">
        <w:rPr>
          <w:rFonts w:eastAsiaTheme="minorEastAsia" w:hAnsi="Calibri"/>
          <w:b/>
          <w:color w:val="000000" w:themeColor="text1"/>
          <w:kern w:val="24"/>
          <w:sz w:val="32"/>
          <w:szCs w:val="32"/>
        </w:rPr>
        <w:t>Stay tuned!</w:t>
      </w:r>
    </w:p>
    <w:p w:rsidR="00AF3450" w:rsidRDefault="00AF3450" w:rsidP="00FC6CEC">
      <w:pPr>
        <w:spacing w:after="0" w:line="240" w:lineRule="auto"/>
        <w:rPr>
          <w:rFonts w:eastAsiaTheme="minorEastAsia" w:hAnsi="Calibri"/>
          <w:color w:val="000000" w:themeColor="text1"/>
          <w:kern w:val="24"/>
          <w:sz w:val="32"/>
          <w:szCs w:val="32"/>
        </w:rPr>
      </w:pPr>
    </w:p>
    <w:p w:rsidR="00FC6CEC" w:rsidRPr="00AF3450" w:rsidRDefault="00FC6CEC" w:rsidP="00FC6CEC">
      <w:pPr>
        <w:spacing w:after="0" w:line="240" w:lineRule="auto"/>
        <w:rPr>
          <w:rFonts w:eastAsiaTheme="minorEastAsia" w:hAnsi="Calibri"/>
          <w:b/>
          <w:color w:val="000000" w:themeColor="text1"/>
          <w:kern w:val="24"/>
          <w:sz w:val="32"/>
          <w:szCs w:val="32"/>
        </w:rPr>
      </w:pPr>
      <w:r w:rsidRPr="00AF3450">
        <w:rPr>
          <w:rFonts w:eastAsiaTheme="minorEastAsia" w:hAnsi="Calibri"/>
          <w:b/>
          <w:color w:val="000000" w:themeColor="text1"/>
          <w:kern w:val="24"/>
          <w:sz w:val="32"/>
          <w:szCs w:val="32"/>
        </w:rPr>
        <w:t>Next slide</w:t>
      </w:r>
    </w:p>
    <w:p w:rsidR="00FC6CEC" w:rsidRDefault="00FC6CEC" w:rsidP="00FC6CEC">
      <w:pPr>
        <w:spacing w:after="0" w:line="240" w:lineRule="auto"/>
        <w:rPr>
          <w:rFonts w:eastAsiaTheme="minorEastAsia" w:hAnsi="Calibri"/>
          <w:color w:val="000000" w:themeColor="text1"/>
          <w:kern w:val="24"/>
          <w:sz w:val="32"/>
          <w:szCs w:val="32"/>
        </w:rPr>
      </w:pPr>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b/>
          <w:color w:val="000000" w:themeColor="text1"/>
          <w:kern w:val="24"/>
          <w:sz w:val="32"/>
          <w:szCs w:val="32"/>
        </w:rPr>
        <w:t>8</w:t>
      </w:r>
      <w:r>
        <w:rPr>
          <w:rFonts w:eastAsiaTheme="minorEastAsia" w:hAnsi="Calibri"/>
          <w:color w:val="000000" w:themeColor="text1"/>
          <w:kern w:val="24"/>
          <w:sz w:val="32"/>
          <w:szCs w:val="32"/>
        </w:rPr>
        <w:t xml:space="preserve">.  </w:t>
      </w:r>
      <w:r w:rsidRPr="00FC6CEC">
        <w:rPr>
          <w:rFonts w:eastAsiaTheme="minorEastAsia" w:hAnsi="Calibri"/>
          <w:b/>
          <w:color w:val="000000" w:themeColor="text1"/>
          <w:kern w:val="24"/>
          <w:sz w:val="32"/>
          <w:szCs w:val="32"/>
        </w:rPr>
        <w:t>Arizona State Income Tax Credit</w:t>
      </w:r>
      <w:r w:rsidRPr="00FC6CEC">
        <w:rPr>
          <w:rFonts w:eastAsiaTheme="minorEastAsia" w:hAnsi="Calibri"/>
          <w:color w:val="000000" w:themeColor="text1"/>
          <w:kern w:val="24"/>
          <w:sz w:val="32"/>
          <w:szCs w:val="32"/>
        </w:rPr>
        <w:t xml:space="preserve"> </w:t>
      </w:r>
    </w:p>
    <w:p w:rsidR="00FC6CEC" w:rsidRDefault="00FC6CEC" w:rsidP="00FC6CEC">
      <w:pPr>
        <w:spacing w:after="0" w:line="240" w:lineRule="auto"/>
        <w:rPr>
          <w:rFonts w:eastAsiaTheme="minorEastAsia" w:hAnsi="Calibri"/>
          <w:color w:val="000000" w:themeColor="text1"/>
          <w:kern w:val="24"/>
          <w:sz w:val="32"/>
          <w:szCs w:val="32"/>
        </w:rPr>
      </w:pPr>
    </w:p>
    <w:p w:rsidR="00FC6CEC" w:rsidRDefault="00FC6CEC" w:rsidP="00FC6CEC">
      <w:pPr>
        <w:pStyle w:val="NormalWeb"/>
        <w:spacing w:before="0" w:beforeAutospacing="0" w:after="0" w:afterAutospacing="0"/>
        <w:rPr>
          <w:rFonts w:asciiTheme="minorHAnsi" w:eastAsiaTheme="minorEastAsia" w:hAnsi="Calibri" w:cstheme="minorBidi"/>
          <w:color w:val="000000" w:themeColor="text1"/>
          <w:kern w:val="24"/>
          <w:sz w:val="32"/>
          <w:szCs w:val="32"/>
        </w:rPr>
      </w:pPr>
      <w:r>
        <w:rPr>
          <w:rFonts w:asciiTheme="minorHAnsi" w:eastAsiaTheme="minorEastAsia" w:hAnsi="Calibri" w:cstheme="minorBidi"/>
          <w:color w:val="000000" w:themeColor="text1"/>
          <w:kern w:val="24"/>
          <w:sz w:val="32"/>
          <w:szCs w:val="32"/>
        </w:rPr>
        <w:t>Go through tax credit application and bullet points</w:t>
      </w:r>
    </w:p>
    <w:p w:rsidR="00AF3450" w:rsidRDefault="00AF3450" w:rsidP="00FC6CEC">
      <w:pPr>
        <w:pStyle w:val="NormalWeb"/>
        <w:spacing w:before="0" w:beforeAutospacing="0" w:after="0" w:afterAutospacing="0"/>
      </w:pPr>
    </w:p>
    <w:p w:rsidR="00FC6CEC" w:rsidRDefault="00FC6CEC" w:rsidP="00FC6CEC">
      <w:pPr>
        <w:pStyle w:val="ListParagraph"/>
        <w:numPr>
          <w:ilvl w:val="0"/>
          <w:numId w:val="2"/>
        </w:numPr>
        <w:rPr>
          <w:sz w:val="32"/>
        </w:rPr>
      </w:pPr>
      <w:r>
        <w:rPr>
          <w:rFonts w:asciiTheme="minorHAnsi" w:eastAsiaTheme="minorEastAsia" w:hAnsi="Calibri" w:cstheme="minorBidi"/>
          <w:color w:val="000000" w:themeColor="text1"/>
          <w:kern w:val="24"/>
          <w:sz w:val="32"/>
          <w:szCs w:val="32"/>
        </w:rPr>
        <w:t>Qualifying charitable organizations includes several that provide legal services to the poor.</w:t>
      </w:r>
    </w:p>
    <w:p w:rsidR="00FC6CEC" w:rsidRDefault="00FC6CEC" w:rsidP="00FC6CEC">
      <w:pPr>
        <w:pStyle w:val="ListParagraph"/>
        <w:numPr>
          <w:ilvl w:val="0"/>
          <w:numId w:val="2"/>
        </w:numPr>
        <w:rPr>
          <w:sz w:val="32"/>
        </w:rPr>
      </w:pPr>
      <w:r>
        <w:rPr>
          <w:rFonts w:asciiTheme="minorHAnsi" w:eastAsiaTheme="minorEastAsia" w:hAnsi="Calibri" w:cstheme="minorBidi"/>
          <w:color w:val="000000" w:themeColor="text1"/>
          <w:kern w:val="24"/>
          <w:sz w:val="32"/>
          <w:szCs w:val="32"/>
        </w:rPr>
        <w:t>This is a tax credit, not a deduction</w:t>
      </w:r>
    </w:p>
    <w:p w:rsidR="00FC6CEC" w:rsidRDefault="00FC6CEC" w:rsidP="00FC6CEC">
      <w:pPr>
        <w:pStyle w:val="ListParagraph"/>
        <w:numPr>
          <w:ilvl w:val="0"/>
          <w:numId w:val="2"/>
        </w:numPr>
        <w:rPr>
          <w:sz w:val="32"/>
        </w:rPr>
      </w:pPr>
      <w:r>
        <w:rPr>
          <w:rFonts w:asciiTheme="minorHAnsi" w:eastAsiaTheme="minorEastAsia" w:hAnsi="Calibri" w:cstheme="minorBidi"/>
          <w:color w:val="000000" w:themeColor="text1"/>
          <w:kern w:val="24"/>
          <w:sz w:val="32"/>
          <w:szCs w:val="32"/>
        </w:rPr>
        <w:t>Single filer limit:  $400; filing jointly limit:  $800</w:t>
      </w:r>
    </w:p>
    <w:p w:rsidR="00FC6CEC" w:rsidRDefault="00FC6CEC" w:rsidP="00FC6CEC">
      <w:pPr>
        <w:pStyle w:val="ListParagraph"/>
        <w:numPr>
          <w:ilvl w:val="0"/>
          <w:numId w:val="2"/>
        </w:numPr>
        <w:rPr>
          <w:sz w:val="32"/>
        </w:rPr>
      </w:pPr>
      <w:r>
        <w:rPr>
          <w:rFonts w:asciiTheme="minorHAnsi" w:eastAsiaTheme="minorEastAsia" w:hAnsi="Calibri" w:cstheme="minorBidi"/>
          <w:color w:val="000000" w:themeColor="text1"/>
          <w:kern w:val="24"/>
          <w:sz w:val="32"/>
          <w:szCs w:val="32"/>
        </w:rPr>
        <w:t>Exclusive of the school tax credits and foster care tax credits</w:t>
      </w:r>
    </w:p>
    <w:p w:rsidR="00FC6CEC" w:rsidRDefault="00FC6CEC" w:rsidP="00FC6CEC">
      <w:pPr>
        <w:pStyle w:val="ListParagraph"/>
        <w:numPr>
          <w:ilvl w:val="0"/>
          <w:numId w:val="2"/>
        </w:numPr>
        <w:rPr>
          <w:sz w:val="32"/>
        </w:rPr>
      </w:pPr>
      <w:r>
        <w:rPr>
          <w:rFonts w:asciiTheme="minorHAnsi" w:eastAsiaTheme="minorEastAsia" w:hAnsi="Calibri" w:cstheme="minorBidi"/>
          <w:color w:val="000000" w:themeColor="text1"/>
          <w:kern w:val="24"/>
          <w:sz w:val="32"/>
          <w:szCs w:val="32"/>
        </w:rPr>
        <w:t xml:space="preserve">Make the donation by </w:t>
      </w:r>
      <w:r>
        <w:rPr>
          <w:rFonts w:asciiTheme="minorHAnsi" w:eastAsiaTheme="minorEastAsia" w:hAnsi="Calibri" w:cstheme="minorBidi"/>
          <w:b/>
          <w:bCs/>
          <w:color w:val="000000" w:themeColor="text1"/>
          <w:kern w:val="24"/>
          <w:sz w:val="32"/>
          <w:szCs w:val="32"/>
        </w:rPr>
        <w:t>April 17</w:t>
      </w:r>
      <w:r>
        <w:rPr>
          <w:rFonts w:asciiTheme="minorHAnsi" w:eastAsiaTheme="minorEastAsia" w:hAnsi="Calibri" w:cstheme="minorBidi"/>
          <w:color w:val="000000" w:themeColor="text1"/>
          <w:kern w:val="24"/>
          <w:sz w:val="32"/>
          <w:szCs w:val="32"/>
        </w:rPr>
        <w:t>; choose which taxable year.</w:t>
      </w:r>
    </w:p>
    <w:p w:rsidR="00AF3450" w:rsidRDefault="00AF3450" w:rsidP="00AF3450">
      <w:pPr>
        <w:ind w:left="360"/>
        <w:rPr>
          <w:rFonts w:eastAsiaTheme="minorEastAsia" w:hAnsi="Calibri"/>
          <w:b/>
          <w:bCs/>
          <w:color w:val="000000" w:themeColor="text1"/>
          <w:kern w:val="24"/>
          <w:sz w:val="32"/>
          <w:szCs w:val="32"/>
        </w:rPr>
      </w:pPr>
    </w:p>
    <w:p w:rsidR="00FC6CEC" w:rsidRDefault="00FC6CEC" w:rsidP="00AF3450">
      <w:pPr>
        <w:ind w:left="360"/>
        <w:rPr>
          <w:rFonts w:eastAsiaTheme="minorEastAsia" w:hAnsi="Calibri"/>
          <w:b/>
          <w:bCs/>
          <w:color w:val="000000" w:themeColor="text1"/>
          <w:kern w:val="24"/>
          <w:sz w:val="32"/>
          <w:szCs w:val="32"/>
        </w:rPr>
      </w:pPr>
      <w:r w:rsidRPr="00AF3450">
        <w:rPr>
          <w:rFonts w:eastAsiaTheme="minorEastAsia" w:hAnsi="Calibri"/>
          <w:b/>
          <w:bCs/>
          <w:color w:val="000000" w:themeColor="text1"/>
          <w:kern w:val="24"/>
          <w:sz w:val="32"/>
          <w:szCs w:val="32"/>
        </w:rPr>
        <w:t>Next slide</w:t>
      </w:r>
    </w:p>
    <w:p w:rsidR="00BD5D4D" w:rsidRPr="00AF3450" w:rsidRDefault="00BD5D4D" w:rsidP="00AF3450">
      <w:pPr>
        <w:ind w:left="360"/>
        <w:rPr>
          <w:rFonts w:ascii="Times New Roman" w:eastAsia="Times New Roman" w:hAnsi="Times New Roman" w:cs="Times New Roman"/>
          <w:sz w:val="32"/>
          <w:szCs w:val="24"/>
        </w:rPr>
      </w:pPr>
    </w:p>
    <w:p w:rsidR="00FC6CEC" w:rsidRDefault="00FC6CEC" w:rsidP="00FC6CEC">
      <w:pPr>
        <w:rPr>
          <w:sz w:val="32"/>
        </w:rPr>
      </w:pPr>
    </w:p>
    <w:p w:rsidR="00FC6CEC" w:rsidRDefault="00FC6CEC" w:rsidP="00FC6CEC">
      <w:pPr>
        <w:rPr>
          <w:b/>
          <w:sz w:val="32"/>
        </w:rPr>
      </w:pPr>
      <w:r w:rsidRPr="00FC6CEC">
        <w:rPr>
          <w:b/>
          <w:sz w:val="32"/>
        </w:rPr>
        <w:lastRenderedPageBreak/>
        <w:t>9</w:t>
      </w:r>
      <w:r>
        <w:rPr>
          <w:sz w:val="32"/>
        </w:rPr>
        <w:t xml:space="preserve">.  </w:t>
      </w:r>
      <w:r w:rsidRPr="00FC6CEC">
        <w:rPr>
          <w:b/>
          <w:sz w:val="32"/>
        </w:rPr>
        <w:t>Arizona State Income Tax Credit: Qualifying Organizations</w:t>
      </w:r>
    </w:p>
    <w:p w:rsidR="00303393" w:rsidRDefault="00FC6CEC" w:rsidP="00303393">
      <w:pPr>
        <w:spacing w:after="0" w:line="240" w:lineRule="auto"/>
        <w:rPr>
          <w:rFonts w:eastAsiaTheme="minorEastAsia" w:hAnsi="Calibri"/>
          <w:b/>
          <w:bCs/>
          <w:color w:val="000000" w:themeColor="text1"/>
          <w:kern w:val="24"/>
          <w:sz w:val="32"/>
          <w:szCs w:val="32"/>
        </w:rPr>
      </w:pPr>
      <w:r w:rsidRPr="00FC6CEC">
        <w:rPr>
          <w:rFonts w:eastAsiaTheme="minorEastAsia" w:hAnsi="Calibri"/>
          <w:color w:val="000000" w:themeColor="text1"/>
          <w:kern w:val="24"/>
          <w:sz w:val="32"/>
          <w:szCs w:val="32"/>
        </w:rPr>
        <w:t>These are the organizations that provide legal services to the poor that have been qualified by the Department of Revenue</w:t>
      </w:r>
      <w:r w:rsidR="00AF3450">
        <w:rPr>
          <w:rFonts w:eastAsiaTheme="minorEastAsia" w:hAnsi="Calibri"/>
          <w:color w:val="000000" w:themeColor="text1"/>
          <w:kern w:val="24"/>
          <w:sz w:val="32"/>
          <w:szCs w:val="32"/>
        </w:rPr>
        <w:t>.</w:t>
      </w:r>
      <w:r w:rsidR="00303393">
        <w:rPr>
          <w:rFonts w:eastAsiaTheme="minorEastAsia" w:hAnsi="Calibri"/>
          <w:color w:val="000000" w:themeColor="text1"/>
          <w:kern w:val="24"/>
          <w:sz w:val="32"/>
          <w:szCs w:val="32"/>
        </w:rPr>
        <w:t xml:space="preserve">   </w:t>
      </w:r>
      <w:r w:rsidR="00303393" w:rsidRPr="00FC6CEC">
        <w:rPr>
          <w:rFonts w:eastAsiaTheme="minorEastAsia" w:hAnsi="Calibri"/>
          <w:b/>
          <w:bCs/>
          <w:color w:val="000000" w:themeColor="text1"/>
          <w:kern w:val="24"/>
          <w:sz w:val="32"/>
          <w:szCs w:val="32"/>
        </w:rPr>
        <w:t>Next slide</w:t>
      </w:r>
    </w:p>
    <w:p w:rsidR="00FC6CEC" w:rsidRDefault="00FC6CEC" w:rsidP="00FC6CEC">
      <w:pPr>
        <w:spacing w:after="0" w:line="240" w:lineRule="auto"/>
        <w:rPr>
          <w:rFonts w:eastAsiaTheme="minorEastAsia" w:hAnsi="Calibri"/>
          <w:b/>
          <w:bCs/>
          <w:color w:val="000000" w:themeColor="text1"/>
          <w:kern w:val="24"/>
          <w:sz w:val="32"/>
          <w:szCs w:val="32"/>
        </w:rPr>
      </w:pPr>
      <w:r>
        <w:rPr>
          <w:rFonts w:eastAsiaTheme="minorEastAsia" w:hAnsi="Calibri"/>
          <w:b/>
          <w:bCs/>
          <w:color w:val="000000" w:themeColor="text1"/>
          <w:kern w:val="24"/>
          <w:sz w:val="32"/>
          <w:szCs w:val="32"/>
        </w:rPr>
        <w:t>10.  Volunteer Opportunities</w:t>
      </w:r>
    </w:p>
    <w:p w:rsidR="00FC6CEC" w:rsidRDefault="00FC6CEC" w:rsidP="00FC6CEC">
      <w:pPr>
        <w:spacing w:after="0" w:line="240" w:lineRule="auto"/>
        <w:rPr>
          <w:rFonts w:eastAsiaTheme="minorEastAsia" w:hAnsi="Calibri"/>
          <w:b/>
          <w:bCs/>
          <w:color w:val="000000" w:themeColor="text1"/>
          <w:kern w:val="24"/>
          <w:sz w:val="32"/>
          <w:szCs w:val="32"/>
        </w:rPr>
      </w:pPr>
    </w:p>
    <w:p w:rsidR="005C1B7F"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 xml:space="preserve">Please take the time to check out these </w:t>
      </w:r>
      <w:r w:rsidRPr="00FC6CEC">
        <w:rPr>
          <w:rFonts w:eastAsiaTheme="minorEastAsia" w:hAnsi="Calibri"/>
          <w:b/>
          <w:color w:val="000000" w:themeColor="text1"/>
          <w:kern w:val="24"/>
          <w:sz w:val="32"/>
          <w:szCs w:val="32"/>
        </w:rPr>
        <w:t>Tucson</w:t>
      </w:r>
      <w:r w:rsidR="00AF3450" w:rsidRPr="00AF3450">
        <w:rPr>
          <w:rFonts w:eastAsiaTheme="minorEastAsia" w:hAnsi="Calibri"/>
          <w:b/>
          <w:color w:val="000000" w:themeColor="text1"/>
          <w:kern w:val="24"/>
          <w:sz w:val="32"/>
          <w:szCs w:val="32"/>
        </w:rPr>
        <w:t>-based legal</w:t>
      </w:r>
      <w:r w:rsidRPr="00FC6CEC">
        <w:rPr>
          <w:rFonts w:eastAsiaTheme="minorEastAsia" w:hAnsi="Calibri"/>
          <w:b/>
          <w:color w:val="000000" w:themeColor="text1"/>
          <w:kern w:val="24"/>
          <w:sz w:val="32"/>
          <w:szCs w:val="32"/>
        </w:rPr>
        <w:t xml:space="preserve"> volunteer opportunities</w:t>
      </w:r>
      <w:r w:rsidRPr="00FC6CEC">
        <w:rPr>
          <w:rFonts w:eastAsiaTheme="minorEastAsia" w:hAnsi="Calibri"/>
          <w:color w:val="000000" w:themeColor="text1"/>
          <w:kern w:val="24"/>
          <w:sz w:val="32"/>
          <w:szCs w:val="32"/>
        </w:rPr>
        <w:t>.  Each program does critical work in your community, and they have programs and opportunities to fit your skill set and time availability.</w:t>
      </w:r>
      <w:r w:rsidR="00303393">
        <w:rPr>
          <w:rFonts w:eastAsiaTheme="minorEastAsia" w:hAnsi="Calibri"/>
          <w:color w:val="000000" w:themeColor="text1"/>
          <w:kern w:val="24"/>
          <w:sz w:val="32"/>
          <w:szCs w:val="32"/>
        </w:rPr>
        <w:t xml:space="preserve">  </w:t>
      </w:r>
    </w:p>
    <w:p w:rsidR="005C1B7F" w:rsidRDefault="005C1B7F" w:rsidP="00FC6CEC">
      <w:pPr>
        <w:spacing w:after="0" w:line="240" w:lineRule="auto"/>
        <w:rPr>
          <w:rFonts w:eastAsiaTheme="minorEastAsia" w:hAnsi="Calibri"/>
          <w:color w:val="000000" w:themeColor="text1"/>
          <w:kern w:val="24"/>
          <w:sz w:val="32"/>
          <w:szCs w:val="32"/>
        </w:rPr>
      </w:pPr>
    </w:p>
    <w:p w:rsidR="00FC6CEC" w:rsidRDefault="00303393" w:rsidP="00FC6CEC">
      <w:pPr>
        <w:spacing w:after="0" w:line="240" w:lineRule="auto"/>
        <w:rPr>
          <w:rFonts w:eastAsiaTheme="minorEastAsia" w:hAnsi="Calibri"/>
          <w:color w:val="000000" w:themeColor="text1"/>
          <w:kern w:val="24"/>
          <w:sz w:val="32"/>
          <w:szCs w:val="32"/>
        </w:rPr>
      </w:pPr>
      <w:r>
        <w:rPr>
          <w:rFonts w:eastAsiaTheme="minorEastAsia" w:hAnsi="Calibri"/>
          <w:color w:val="000000" w:themeColor="text1"/>
          <w:kern w:val="24"/>
          <w:sz w:val="32"/>
          <w:szCs w:val="32"/>
        </w:rPr>
        <w:t xml:space="preserve">I’d like to note </w:t>
      </w:r>
      <w:r w:rsidRPr="003862C2">
        <w:rPr>
          <w:rFonts w:eastAsiaTheme="minorEastAsia" w:hAnsi="Calibri"/>
          <w:b/>
          <w:color w:val="000000" w:themeColor="text1"/>
          <w:kern w:val="24"/>
          <w:sz w:val="32"/>
          <w:szCs w:val="32"/>
        </w:rPr>
        <w:t>SALA</w:t>
      </w:r>
      <w:r>
        <w:rPr>
          <w:rFonts w:eastAsiaTheme="minorEastAsia" w:hAnsi="Calibri"/>
          <w:color w:val="000000" w:themeColor="text1"/>
          <w:kern w:val="24"/>
          <w:sz w:val="32"/>
          <w:szCs w:val="32"/>
        </w:rPr>
        <w:t xml:space="preserve"> </w:t>
      </w:r>
      <w:r w:rsidR="003862C2">
        <w:rPr>
          <w:rFonts w:eastAsiaTheme="minorEastAsia" w:hAnsi="Calibri"/>
          <w:color w:val="000000" w:themeColor="text1"/>
          <w:kern w:val="24"/>
          <w:sz w:val="32"/>
          <w:szCs w:val="32"/>
        </w:rPr>
        <w:t xml:space="preserve">in particular </w:t>
      </w:r>
      <w:r>
        <w:rPr>
          <w:rFonts w:eastAsiaTheme="minorEastAsia" w:hAnsi="Calibri"/>
          <w:color w:val="000000" w:themeColor="text1"/>
          <w:kern w:val="24"/>
          <w:sz w:val="32"/>
          <w:szCs w:val="32"/>
        </w:rPr>
        <w:t xml:space="preserve">is looking for volunteers to help with its </w:t>
      </w:r>
      <w:r w:rsidRPr="00BD5D4D">
        <w:rPr>
          <w:rFonts w:eastAsiaTheme="minorEastAsia" w:hAnsi="Calibri"/>
          <w:b/>
          <w:color w:val="000000" w:themeColor="text1"/>
          <w:kern w:val="24"/>
          <w:sz w:val="32"/>
          <w:szCs w:val="32"/>
        </w:rPr>
        <w:t>Minor Guardianship project</w:t>
      </w:r>
      <w:r>
        <w:rPr>
          <w:rFonts w:eastAsiaTheme="minorEastAsia" w:hAnsi="Calibri"/>
          <w:color w:val="000000" w:themeColor="text1"/>
          <w:kern w:val="24"/>
          <w:sz w:val="32"/>
          <w:szCs w:val="32"/>
        </w:rPr>
        <w:t xml:space="preserve">, which is a partnership with the Arizona Children’s Association.  </w:t>
      </w:r>
      <w:r w:rsidR="005C1B7F">
        <w:rPr>
          <w:rFonts w:eastAsiaTheme="minorEastAsia" w:hAnsi="Calibri"/>
          <w:color w:val="000000" w:themeColor="text1"/>
          <w:kern w:val="24"/>
          <w:sz w:val="32"/>
          <w:szCs w:val="32"/>
        </w:rPr>
        <w:t xml:space="preserve">SALA has a specific training CLE available for you to get on board.  They are </w:t>
      </w:r>
      <w:r w:rsidR="005C1B7F" w:rsidRPr="00BD5D4D">
        <w:rPr>
          <w:rFonts w:eastAsiaTheme="minorEastAsia" w:hAnsi="Calibri"/>
          <w:b/>
          <w:color w:val="000000" w:themeColor="text1"/>
          <w:kern w:val="24"/>
          <w:sz w:val="32"/>
          <w:szCs w:val="32"/>
        </w:rPr>
        <w:t>also</w:t>
      </w:r>
      <w:r w:rsidR="005C1B7F">
        <w:rPr>
          <w:rFonts w:eastAsiaTheme="minorEastAsia" w:hAnsi="Calibri"/>
          <w:color w:val="000000" w:themeColor="text1"/>
          <w:kern w:val="24"/>
          <w:sz w:val="32"/>
          <w:szCs w:val="32"/>
        </w:rPr>
        <w:t xml:space="preserve"> looking for volunteers to come to the SALA office to give advice to clients in family law and bankruptcy matters.</w:t>
      </w:r>
      <w:r>
        <w:rPr>
          <w:rFonts w:eastAsiaTheme="minorEastAsia" w:hAnsi="Calibri"/>
          <w:color w:val="000000" w:themeColor="text1"/>
          <w:kern w:val="24"/>
          <w:sz w:val="32"/>
          <w:szCs w:val="32"/>
        </w:rPr>
        <w:t xml:space="preserve"> </w:t>
      </w:r>
    </w:p>
    <w:p w:rsidR="00303393" w:rsidRDefault="00303393" w:rsidP="00FC6CEC">
      <w:pPr>
        <w:spacing w:after="0" w:line="240" w:lineRule="auto"/>
        <w:rPr>
          <w:rFonts w:eastAsiaTheme="minorEastAsia" w:hAnsi="Calibri"/>
          <w:color w:val="000000" w:themeColor="text1"/>
          <w:kern w:val="24"/>
          <w:sz w:val="32"/>
          <w:szCs w:val="32"/>
        </w:rPr>
      </w:pPr>
    </w:p>
    <w:p w:rsidR="00AF3450" w:rsidRPr="00AF3450" w:rsidRDefault="00AF3450" w:rsidP="00FC6CEC">
      <w:pPr>
        <w:spacing w:after="0" w:line="240" w:lineRule="auto"/>
        <w:rPr>
          <w:rFonts w:eastAsiaTheme="minorEastAsia" w:hAnsi="Calibri"/>
          <w:b/>
          <w:color w:val="000000" w:themeColor="text1"/>
          <w:kern w:val="24"/>
          <w:sz w:val="32"/>
          <w:szCs w:val="32"/>
        </w:rPr>
      </w:pPr>
      <w:r w:rsidRPr="00AF3450">
        <w:rPr>
          <w:rFonts w:eastAsiaTheme="minorEastAsia" w:hAnsi="Calibri"/>
          <w:b/>
          <w:color w:val="000000" w:themeColor="text1"/>
          <w:kern w:val="24"/>
          <w:sz w:val="32"/>
          <w:szCs w:val="32"/>
        </w:rPr>
        <w:t>Next slide</w:t>
      </w:r>
    </w:p>
    <w:p w:rsidR="00FC6CEC" w:rsidRDefault="00FC6CEC" w:rsidP="00FC6CEC">
      <w:pPr>
        <w:spacing w:after="0" w:line="240" w:lineRule="auto"/>
        <w:rPr>
          <w:rFonts w:eastAsiaTheme="minorEastAsia" w:hAnsi="Calibri"/>
          <w:color w:val="000000" w:themeColor="text1"/>
          <w:kern w:val="24"/>
          <w:sz w:val="32"/>
          <w:szCs w:val="32"/>
        </w:rPr>
      </w:pPr>
    </w:p>
    <w:p w:rsidR="00FC6CEC" w:rsidRDefault="00FC6CEC" w:rsidP="00FC6CEC">
      <w:pPr>
        <w:spacing w:after="0" w:line="240" w:lineRule="auto"/>
        <w:rPr>
          <w:rFonts w:eastAsiaTheme="minorEastAsia" w:hAnsi="Calibri"/>
          <w:b/>
          <w:color w:val="000000" w:themeColor="text1"/>
          <w:kern w:val="24"/>
          <w:sz w:val="32"/>
          <w:szCs w:val="32"/>
        </w:rPr>
      </w:pPr>
      <w:r w:rsidRPr="00FC6CEC">
        <w:rPr>
          <w:rFonts w:eastAsiaTheme="minorEastAsia" w:hAnsi="Calibri"/>
          <w:b/>
          <w:color w:val="000000" w:themeColor="text1"/>
          <w:kern w:val="24"/>
          <w:sz w:val="32"/>
          <w:szCs w:val="32"/>
        </w:rPr>
        <w:t>11</w:t>
      </w:r>
      <w:r>
        <w:rPr>
          <w:rFonts w:eastAsiaTheme="minorEastAsia" w:hAnsi="Calibri"/>
          <w:color w:val="000000" w:themeColor="text1"/>
          <w:kern w:val="24"/>
          <w:sz w:val="32"/>
          <w:szCs w:val="32"/>
        </w:rPr>
        <w:t xml:space="preserve">.  </w:t>
      </w:r>
      <w:r w:rsidRPr="00FC6CEC">
        <w:rPr>
          <w:rFonts w:eastAsiaTheme="minorEastAsia" w:hAnsi="Calibri"/>
          <w:b/>
          <w:color w:val="000000" w:themeColor="text1"/>
          <w:kern w:val="24"/>
          <w:sz w:val="32"/>
          <w:szCs w:val="32"/>
        </w:rPr>
        <w:t>Additional Resources</w:t>
      </w:r>
    </w:p>
    <w:p w:rsidR="00FC6CEC" w:rsidRDefault="00FC6CEC" w:rsidP="00FC6CEC">
      <w:pPr>
        <w:spacing w:after="0" w:line="240" w:lineRule="auto"/>
        <w:rPr>
          <w:rFonts w:eastAsiaTheme="minorEastAsia" w:hAnsi="Calibri"/>
          <w:b/>
          <w:color w:val="000000" w:themeColor="text1"/>
          <w:kern w:val="24"/>
          <w:sz w:val="32"/>
          <w:szCs w:val="32"/>
        </w:rPr>
      </w:pPr>
    </w:p>
    <w:p w:rsidR="00FC6CEC" w:rsidRPr="00FC6CEC" w:rsidRDefault="00FC6CEC" w:rsidP="00FC6CEC">
      <w:pPr>
        <w:spacing w:after="0" w:line="240" w:lineRule="auto"/>
        <w:rPr>
          <w:rFonts w:ascii="Times New Roman" w:eastAsia="Times New Roman" w:hAnsi="Times New Roman" w:cs="Times New Roman"/>
          <w:sz w:val="32"/>
          <w:szCs w:val="32"/>
        </w:rPr>
      </w:pPr>
      <w:r w:rsidRPr="00FC6CEC">
        <w:rPr>
          <w:rFonts w:eastAsiaTheme="minorEastAsia" w:hAnsi="Calibri"/>
          <w:color w:val="000000" w:themeColor="text1"/>
          <w:kern w:val="24"/>
          <w:sz w:val="32"/>
          <w:szCs w:val="32"/>
        </w:rPr>
        <w:t>I’ve given you a lot of information in a brief amount of time.</w:t>
      </w:r>
    </w:p>
    <w:p w:rsidR="00FC6CEC" w:rsidRPr="00FC6CEC" w:rsidRDefault="00FC6CEC" w:rsidP="00FC6CEC">
      <w:pPr>
        <w:spacing w:after="0" w:line="240" w:lineRule="auto"/>
        <w:rPr>
          <w:rFonts w:ascii="Times New Roman" w:eastAsia="Times New Roman" w:hAnsi="Times New Roman" w:cs="Times New Roman"/>
          <w:sz w:val="32"/>
          <w:szCs w:val="32"/>
        </w:rPr>
      </w:pPr>
      <w:r w:rsidRPr="00FC6CEC">
        <w:rPr>
          <w:rFonts w:eastAsiaTheme="minorEastAsia" w:hAnsi="Calibri"/>
          <w:color w:val="000000" w:themeColor="text1"/>
          <w:kern w:val="24"/>
          <w:sz w:val="32"/>
          <w:szCs w:val="32"/>
        </w:rPr>
        <w:t>For more information, you can go to our website</w:t>
      </w:r>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Or, please take a moment to go to the AZ Court Help website</w:t>
      </w:r>
    </w:p>
    <w:p w:rsidR="00BD5D4D" w:rsidRPr="00FC6CEC" w:rsidRDefault="00BD5D4D" w:rsidP="00FC6CEC">
      <w:pPr>
        <w:spacing w:after="0" w:line="240" w:lineRule="auto"/>
        <w:rPr>
          <w:rFonts w:ascii="Times New Roman" w:eastAsia="Times New Roman" w:hAnsi="Times New Roman" w:cs="Times New Roman"/>
          <w:sz w:val="32"/>
          <w:szCs w:val="32"/>
        </w:rPr>
      </w:pPr>
      <w:r>
        <w:rPr>
          <w:rFonts w:eastAsiaTheme="minorEastAsia" w:hAnsi="Calibri"/>
          <w:color w:val="000000" w:themeColor="text1"/>
          <w:kern w:val="24"/>
          <w:sz w:val="32"/>
          <w:szCs w:val="32"/>
        </w:rPr>
        <w:t>Or, contact these Tucson legal aid programs:  SALA, Step Up to Justice or the Tucson Family Advocacy Program</w:t>
      </w:r>
      <w:bookmarkStart w:id="0" w:name="_GoBack"/>
      <w:bookmarkEnd w:id="0"/>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 xml:space="preserve">Or, take a look at the Bar </w:t>
      </w:r>
      <w:r w:rsidR="00AF3450" w:rsidRPr="00FC6CEC">
        <w:rPr>
          <w:rFonts w:eastAsiaTheme="minorEastAsia" w:hAnsi="Calibri"/>
          <w:color w:val="000000" w:themeColor="text1"/>
          <w:kern w:val="24"/>
          <w:sz w:val="32"/>
          <w:szCs w:val="32"/>
        </w:rPr>
        <w:t>Foundation’s websites</w:t>
      </w:r>
      <w:r w:rsidRPr="00FC6CEC">
        <w:rPr>
          <w:rFonts w:eastAsiaTheme="minorEastAsia" w:hAnsi="Calibri"/>
          <w:color w:val="000000" w:themeColor="text1"/>
          <w:kern w:val="24"/>
          <w:sz w:val="32"/>
          <w:szCs w:val="32"/>
        </w:rPr>
        <w:t xml:space="preserve"> with legal information on specific topics:</w:t>
      </w:r>
    </w:p>
    <w:p w:rsidR="00AF3450" w:rsidRPr="00FC6CEC" w:rsidRDefault="00AF3450" w:rsidP="00FC6CEC">
      <w:pPr>
        <w:spacing w:after="0" w:line="240" w:lineRule="auto"/>
        <w:rPr>
          <w:rFonts w:ascii="Times New Roman" w:eastAsia="Times New Roman" w:hAnsi="Times New Roman" w:cs="Times New Roman"/>
          <w:sz w:val="32"/>
          <w:szCs w:val="32"/>
        </w:rPr>
      </w:pPr>
    </w:p>
    <w:p w:rsidR="00FC6CEC" w:rsidRPr="00AF3450" w:rsidRDefault="00FC6CEC" w:rsidP="00AF3450">
      <w:pPr>
        <w:pStyle w:val="ListParagraph"/>
        <w:numPr>
          <w:ilvl w:val="0"/>
          <w:numId w:val="3"/>
        </w:numPr>
        <w:rPr>
          <w:sz w:val="32"/>
          <w:szCs w:val="32"/>
        </w:rPr>
      </w:pPr>
      <w:r w:rsidRPr="00AF3450">
        <w:rPr>
          <w:rFonts w:eastAsiaTheme="minorEastAsia" w:hAnsi="Calibri"/>
          <w:color w:val="000000" w:themeColor="text1"/>
          <w:kern w:val="24"/>
          <w:sz w:val="32"/>
          <w:szCs w:val="32"/>
        </w:rPr>
        <w:t>Law for Kids</w:t>
      </w:r>
    </w:p>
    <w:p w:rsidR="00FC6CEC" w:rsidRPr="00AF3450" w:rsidRDefault="00FC6CEC" w:rsidP="00AF3450">
      <w:pPr>
        <w:pStyle w:val="ListParagraph"/>
        <w:numPr>
          <w:ilvl w:val="0"/>
          <w:numId w:val="3"/>
        </w:numPr>
        <w:rPr>
          <w:sz w:val="32"/>
          <w:szCs w:val="32"/>
        </w:rPr>
      </w:pPr>
      <w:r w:rsidRPr="00AF3450">
        <w:rPr>
          <w:rFonts w:eastAsiaTheme="minorEastAsia" w:hAnsi="Calibri"/>
          <w:color w:val="000000" w:themeColor="text1"/>
          <w:kern w:val="24"/>
          <w:sz w:val="32"/>
          <w:szCs w:val="32"/>
        </w:rPr>
        <w:t>Law for Seniors</w:t>
      </w:r>
    </w:p>
    <w:p w:rsidR="00FC6CEC" w:rsidRPr="00AF3450" w:rsidRDefault="00FC6CEC" w:rsidP="00AF3450">
      <w:pPr>
        <w:pStyle w:val="ListParagraph"/>
        <w:numPr>
          <w:ilvl w:val="0"/>
          <w:numId w:val="3"/>
        </w:numPr>
        <w:rPr>
          <w:sz w:val="32"/>
          <w:szCs w:val="32"/>
        </w:rPr>
      </w:pPr>
      <w:r w:rsidRPr="00AF3450">
        <w:rPr>
          <w:rFonts w:eastAsiaTheme="minorEastAsia" w:hAnsi="Calibri"/>
          <w:color w:val="000000" w:themeColor="text1"/>
          <w:kern w:val="24"/>
          <w:sz w:val="32"/>
          <w:szCs w:val="32"/>
        </w:rPr>
        <w:t>Law for Veterans</w:t>
      </w:r>
    </w:p>
    <w:p w:rsidR="00AF3450" w:rsidRPr="00AF3450" w:rsidRDefault="00AF3450" w:rsidP="00AF3450">
      <w:pPr>
        <w:ind w:left="1080"/>
        <w:rPr>
          <w:sz w:val="32"/>
          <w:szCs w:val="32"/>
        </w:rPr>
      </w:pPr>
    </w:p>
    <w:p w:rsidR="00FC6CEC" w:rsidRDefault="00FC6CEC" w:rsidP="00FC6CEC">
      <w:pPr>
        <w:spacing w:after="0" w:line="240" w:lineRule="auto"/>
        <w:rPr>
          <w:rFonts w:eastAsiaTheme="minorEastAsia" w:hAnsi="Calibri"/>
          <w:color w:val="000000" w:themeColor="text1"/>
          <w:kern w:val="24"/>
          <w:sz w:val="32"/>
          <w:szCs w:val="32"/>
        </w:rPr>
      </w:pPr>
      <w:r w:rsidRPr="00FC6CEC">
        <w:rPr>
          <w:rFonts w:eastAsiaTheme="minorEastAsia" w:hAnsi="Calibri"/>
          <w:color w:val="000000" w:themeColor="text1"/>
          <w:kern w:val="24"/>
          <w:sz w:val="32"/>
          <w:szCs w:val="32"/>
        </w:rPr>
        <w:t xml:space="preserve">We’re also available to come to speak to </w:t>
      </w:r>
      <w:r w:rsidR="00AF3450">
        <w:rPr>
          <w:rFonts w:eastAsiaTheme="minorEastAsia" w:hAnsi="Calibri"/>
          <w:color w:val="000000" w:themeColor="text1"/>
          <w:kern w:val="24"/>
          <w:sz w:val="32"/>
          <w:szCs w:val="32"/>
        </w:rPr>
        <w:t xml:space="preserve">employers, community organizations, faith based organizations and other </w:t>
      </w:r>
      <w:r w:rsidRPr="00FC6CEC">
        <w:rPr>
          <w:rFonts w:eastAsiaTheme="minorEastAsia" w:hAnsi="Calibri"/>
          <w:color w:val="000000" w:themeColor="text1"/>
          <w:kern w:val="24"/>
          <w:sz w:val="32"/>
          <w:szCs w:val="32"/>
        </w:rPr>
        <w:t xml:space="preserve">specific groups about what we have done, and what we are trying to do, and how </w:t>
      </w:r>
      <w:r w:rsidR="00AF3450">
        <w:rPr>
          <w:rFonts w:eastAsiaTheme="minorEastAsia" w:hAnsi="Calibri"/>
          <w:color w:val="000000" w:themeColor="text1"/>
          <w:kern w:val="24"/>
          <w:sz w:val="32"/>
          <w:szCs w:val="32"/>
        </w:rPr>
        <w:t>they</w:t>
      </w:r>
      <w:r w:rsidRPr="00FC6CEC">
        <w:rPr>
          <w:rFonts w:eastAsiaTheme="minorEastAsia" w:hAnsi="Calibri"/>
          <w:color w:val="000000" w:themeColor="text1"/>
          <w:kern w:val="24"/>
          <w:sz w:val="32"/>
          <w:szCs w:val="32"/>
        </w:rPr>
        <w:t xml:space="preserve"> can </w:t>
      </w:r>
      <w:r w:rsidR="00AF3450">
        <w:rPr>
          <w:rFonts w:eastAsiaTheme="minorEastAsia" w:hAnsi="Calibri"/>
          <w:color w:val="000000" w:themeColor="text1"/>
          <w:kern w:val="24"/>
          <w:sz w:val="32"/>
          <w:szCs w:val="32"/>
        </w:rPr>
        <w:t xml:space="preserve">assist in insuring </w:t>
      </w:r>
      <w:r w:rsidRPr="00FC6CEC">
        <w:rPr>
          <w:rFonts w:eastAsiaTheme="minorEastAsia" w:hAnsi="Calibri"/>
          <w:color w:val="000000" w:themeColor="text1"/>
          <w:kern w:val="24"/>
          <w:sz w:val="32"/>
          <w:szCs w:val="32"/>
        </w:rPr>
        <w:t>the delivery of meaningful court access in your community.</w:t>
      </w:r>
    </w:p>
    <w:p w:rsidR="00AF3450" w:rsidRPr="00FC6CEC" w:rsidRDefault="00AF3450" w:rsidP="00FC6CEC">
      <w:pPr>
        <w:spacing w:after="0" w:line="240" w:lineRule="auto"/>
        <w:rPr>
          <w:rFonts w:ascii="Times New Roman" w:eastAsia="Times New Roman" w:hAnsi="Times New Roman" w:cs="Times New Roman"/>
          <w:sz w:val="32"/>
          <w:szCs w:val="32"/>
        </w:rPr>
      </w:pPr>
    </w:p>
    <w:p w:rsidR="00FC6CEC" w:rsidRPr="00FC6CEC" w:rsidRDefault="00FC6CEC" w:rsidP="00FC6CEC">
      <w:pPr>
        <w:spacing w:after="0" w:line="240" w:lineRule="auto"/>
        <w:rPr>
          <w:rFonts w:ascii="Times New Roman" w:eastAsia="Times New Roman" w:hAnsi="Times New Roman" w:cs="Times New Roman"/>
          <w:sz w:val="32"/>
          <w:szCs w:val="32"/>
        </w:rPr>
      </w:pPr>
      <w:r w:rsidRPr="00FC6CEC">
        <w:rPr>
          <w:rFonts w:eastAsiaTheme="minorEastAsia" w:hAnsi="Calibri"/>
          <w:b/>
          <w:bCs/>
          <w:color w:val="000000" w:themeColor="text1"/>
          <w:kern w:val="24"/>
          <w:sz w:val="32"/>
          <w:szCs w:val="32"/>
        </w:rPr>
        <w:t xml:space="preserve">Questions? </w:t>
      </w:r>
    </w:p>
    <w:p w:rsidR="00FC6CEC" w:rsidRPr="00FC6CEC" w:rsidRDefault="00FC6CEC" w:rsidP="00FC6CEC">
      <w:pPr>
        <w:spacing w:after="0" w:line="240" w:lineRule="auto"/>
        <w:rPr>
          <w:rFonts w:ascii="Times New Roman" w:eastAsia="Times New Roman" w:hAnsi="Times New Roman" w:cs="Times New Roman"/>
          <w:sz w:val="32"/>
          <w:szCs w:val="32"/>
        </w:rPr>
      </w:pPr>
    </w:p>
    <w:p w:rsidR="00FC6CEC" w:rsidRPr="00FC6CEC" w:rsidRDefault="00FC6CEC" w:rsidP="00FC6CEC">
      <w:pPr>
        <w:spacing w:after="0" w:line="240" w:lineRule="auto"/>
        <w:rPr>
          <w:rFonts w:ascii="Times New Roman" w:eastAsia="Times New Roman" w:hAnsi="Times New Roman" w:cs="Times New Roman"/>
          <w:sz w:val="32"/>
          <w:szCs w:val="32"/>
        </w:rPr>
      </w:pPr>
    </w:p>
    <w:p w:rsidR="00FC6CEC" w:rsidRPr="00607621" w:rsidRDefault="00FC6CEC" w:rsidP="00FC6CEC">
      <w:pPr>
        <w:rPr>
          <w:b/>
          <w:sz w:val="32"/>
          <w:szCs w:val="32"/>
        </w:rPr>
      </w:pPr>
    </w:p>
    <w:p w:rsidR="00FC6CEC" w:rsidRPr="00607621" w:rsidRDefault="00FC6CEC" w:rsidP="00FC6CEC">
      <w:pPr>
        <w:rPr>
          <w:sz w:val="32"/>
          <w:szCs w:val="32"/>
        </w:rPr>
      </w:pPr>
    </w:p>
    <w:p w:rsidR="00FC6CEC" w:rsidRPr="00607621" w:rsidRDefault="00FC6CEC" w:rsidP="00FC6CEC">
      <w:pPr>
        <w:spacing w:after="0" w:line="240" w:lineRule="auto"/>
        <w:rPr>
          <w:rFonts w:ascii="Times New Roman" w:eastAsia="Times New Roman" w:hAnsi="Times New Roman" w:cs="Times New Roman"/>
          <w:sz w:val="32"/>
          <w:szCs w:val="32"/>
        </w:rPr>
      </w:pPr>
    </w:p>
    <w:p w:rsidR="00FC6CEC" w:rsidRPr="00FC6CEC" w:rsidRDefault="00FC6CEC" w:rsidP="00FC6CEC">
      <w:pPr>
        <w:spacing w:after="0" w:line="240" w:lineRule="auto"/>
        <w:rPr>
          <w:rFonts w:ascii="Times New Roman" w:eastAsia="Times New Roman" w:hAnsi="Times New Roman" w:cs="Times New Roman"/>
          <w:sz w:val="32"/>
          <w:szCs w:val="32"/>
        </w:rPr>
      </w:pPr>
    </w:p>
    <w:p w:rsidR="00FC6CEC" w:rsidRPr="00FC6CEC" w:rsidRDefault="00FC6CEC" w:rsidP="00FC6CEC">
      <w:pPr>
        <w:pStyle w:val="NormalWeb"/>
        <w:spacing w:before="0" w:beforeAutospacing="0" w:after="0" w:afterAutospacing="0"/>
        <w:rPr>
          <w:rFonts w:asciiTheme="minorHAnsi" w:eastAsiaTheme="minorEastAsia" w:hAnsi="Calibri" w:cstheme="minorBidi"/>
          <w:b/>
          <w:bCs/>
          <w:color w:val="000000" w:themeColor="text1"/>
          <w:kern w:val="24"/>
          <w:sz w:val="32"/>
          <w:szCs w:val="32"/>
        </w:rPr>
      </w:pPr>
    </w:p>
    <w:p w:rsidR="00FC6CEC" w:rsidRPr="00FC6CEC" w:rsidRDefault="00FC6CEC" w:rsidP="00FC6CEC">
      <w:pPr>
        <w:pStyle w:val="NormalWeb"/>
        <w:spacing w:before="0" w:beforeAutospacing="0" w:after="0" w:afterAutospacing="0"/>
        <w:rPr>
          <w:b/>
        </w:rPr>
      </w:pPr>
    </w:p>
    <w:p w:rsidR="00FC6CEC" w:rsidRDefault="00FC6CEC" w:rsidP="00FC6CEC">
      <w:pPr>
        <w:pStyle w:val="NormalWeb"/>
        <w:spacing w:before="0" w:beforeAutospacing="0" w:after="0" w:afterAutospacing="0"/>
      </w:pPr>
    </w:p>
    <w:p w:rsidR="00FC6CEC" w:rsidRPr="00FC6CEC" w:rsidRDefault="00FC6CEC" w:rsidP="00FC6CEC">
      <w:pPr>
        <w:rPr>
          <w:sz w:val="28"/>
          <w:szCs w:val="28"/>
        </w:rPr>
      </w:pPr>
    </w:p>
    <w:sectPr w:rsidR="00FC6CEC" w:rsidRPr="00FC6C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FA8" w:rsidRDefault="00CA2FA8" w:rsidP="00607621">
      <w:pPr>
        <w:spacing w:after="0" w:line="240" w:lineRule="auto"/>
      </w:pPr>
      <w:r>
        <w:separator/>
      </w:r>
    </w:p>
  </w:endnote>
  <w:endnote w:type="continuationSeparator" w:id="0">
    <w:p w:rsidR="00CA2FA8" w:rsidRDefault="00CA2FA8" w:rsidP="0060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027508"/>
      <w:docPartObj>
        <w:docPartGallery w:val="Page Numbers (Bottom of Page)"/>
        <w:docPartUnique/>
      </w:docPartObj>
    </w:sdtPr>
    <w:sdtEndPr>
      <w:rPr>
        <w:noProof/>
      </w:rPr>
    </w:sdtEndPr>
    <w:sdtContent>
      <w:p w:rsidR="00303393" w:rsidRDefault="00303393">
        <w:pPr>
          <w:pStyle w:val="Footer"/>
          <w:jc w:val="center"/>
        </w:pPr>
        <w:r>
          <w:fldChar w:fldCharType="begin"/>
        </w:r>
        <w:r>
          <w:instrText xml:space="preserve"> PAGE   \* MERGEFORMAT </w:instrText>
        </w:r>
        <w:r>
          <w:fldChar w:fldCharType="separate"/>
        </w:r>
        <w:r w:rsidR="00BD5D4D">
          <w:rPr>
            <w:noProof/>
          </w:rPr>
          <w:t>8</w:t>
        </w:r>
        <w:r>
          <w:rPr>
            <w:noProof/>
          </w:rPr>
          <w:fldChar w:fldCharType="end"/>
        </w:r>
      </w:p>
    </w:sdtContent>
  </w:sdt>
  <w:p w:rsidR="00303393" w:rsidRDefault="0030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FA8" w:rsidRDefault="00CA2FA8" w:rsidP="00607621">
      <w:pPr>
        <w:spacing w:after="0" w:line="240" w:lineRule="auto"/>
      </w:pPr>
      <w:r>
        <w:separator/>
      </w:r>
    </w:p>
  </w:footnote>
  <w:footnote w:type="continuationSeparator" w:id="0">
    <w:p w:rsidR="00CA2FA8" w:rsidRDefault="00CA2FA8" w:rsidP="00607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24B8"/>
    <w:multiLevelType w:val="hybridMultilevel"/>
    <w:tmpl w:val="6730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76B3C"/>
    <w:multiLevelType w:val="hybridMultilevel"/>
    <w:tmpl w:val="6E0AD316"/>
    <w:lvl w:ilvl="0" w:tplc="A086E494">
      <w:start w:val="1"/>
      <w:numFmt w:val="bullet"/>
      <w:lvlText w:val="•"/>
      <w:lvlJc w:val="left"/>
      <w:pPr>
        <w:tabs>
          <w:tab w:val="num" w:pos="720"/>
        </w:tabs>
        <w:ind w:left="720" w:hanging="360"/>
      </w:pPr>
      <w:rPr>
        <w:rFonts w:ascii="Arial" w:hAnsi="Arial" w:hint="default"/>
      </w:rPr>
    </w:lvl>
    <w:lvl w:ilvl="1" w:tplc="BADAF1D0" w:tentative="1">
      <w:start w:val="1"/>
      <w:numFmt w:val="bullet"/>
      <w:lvlText w:val="•"/>
      <w:lvlJc w:val="left"/>
      <w:pPr>
        <w:tabs>
          <w:tab w:val="num" w:pos="1440"/>
        </w:tabs>
        <w:ind w:left="1440" w:hanging="360"/>
      </w:pPr>
      <w:rPr>
        <w:rFonts w:ascii="Arial" w:hAnsi="Arial" w:hint="default"/>
      </w:rPr>
    </w:lvl>
    <w:lvl w:ilvl="2" w:tplc="69BCD9F2" w:tentative="1">
      <w:start w:val="1"/>
      <w:numFmt w:val="bullet"/>
      <w:lvlText w:val="•"/>
      <w:lvlJc w:val="left"/>
      <w:pPr>
        <w:tabs>
          <w:tab w:val="num" w:pos="2160"/>
        </w:tabs>
        <w:ind w:left="2160" w:hanging="360"/>
      </w:pPr>
      <w:rPr>
        <w:rFonts w:ascii="Arial" w:hAnsi="Arial" w:hint="default"/>
      </w:rPr>
    </w:lvl>
    <w:lvl w:ilvl="3" w:tplc="D75A2846" w:tentative="1">
      <w:start w:val="1"/>
      <w:numFmt w:val="bullet"/>
      <w:lvlText w:val="•"/>
      <w:lvlJc w:val="left"/>
      <w:pPr>
        <w:tabs>
          <w:tab w:val="num" w:pos="2880"/>
        </w:tabs>
        <w:ind w:left="2880" w:hanging="360"/>
      </w:pPr>
      <w:rPr>
        <w:rFonts w:ascii="Arial" w:hAnsi="Arial" w:hint="default"/>
      </w:rPr>
    </w:lvl>
    <w:lvl w:ilvl="4" w:tplc="570E497C" w:tentative="1">
      <w:start w:val="1"/>
      <w:numFmt w:val="bullet"/>
      <w:lvlText w:val="•"/>
      <w:lvlJc w:val="left"/>
      <w:pPr>
        <w:tabs>
          <w:tab w:val="num" w:pos="3600"/>
        </w:tabs>
        <w:ind w:left="3600" w:hanging="360"/>
      </w:pPr>
      <w:rPr>
        <w:rFonts w:ascii="Arial" w:hAnsi="Arial" w:hint="default"/>
      </w:rPr>
    </w:lvl>
    <w:lvl w:ilvl="5" w:tplc="663685F6" w:tentative="1">
      <w:start w:val="1"/>
      <w:numFmt w:val="bullet"/>
      <w:lvlText w:val="•"/>
      <w:lvlJc w:val="left"/>
      <w:pPr>
        <w:tabs>
          <w:tab w:val="num" w:pos="4320"/>
        </w:tabs>
        <w:ind w:left="4320" w:hanging="360"/>
      </w:pPr>
      <w:rPr>
        <w:rFonts w:ascii="Arial" w:hAnsi="Arial" w:hint="default"/>
      </w:rPr>
    </w:lvl>
    <w:lvl w:ilvl="6" w:tplc="9A4E175A" w:tentative="1">
      <w:start w:val="1"/>
      <w:numFmt w:val="bullet"/>
      <w:lvlText w:val="•"/>
      <w:lvlJc w:val="left"/>
      <w:pPr>
        <w:tabs>
          <w:tab w:val="num" w:pos="5040"/>
        </w:tabs>
        <w:ind w:left="5040" w:hanging="360"/>
      </w:pPr>
      <w:rPr>
        <w:rFonts w:ascii="Arial" w:hAnsi="Arial" w:hint="default"/>
      </w:rPr>
    </w:lvl>
    <w:lvl w:ilvl="7" w:tplc="29B66E3A" w:tentative="1">
      <w:start w:val="1"/>
      <w:numFmt w:val="bullet"/>
      <w:lvlText w:val="•"/>
      <w:lvlJc w:val="left"/>
      <w:pPr>
        <w:tabs>
          <w:tab w:val="num" w:pos="5760"/>
        </w:tabs>
        <w:ind w:left="5760" w:hanging="360"/>
      </w:pPr>
      <w:rPr>
        <w:rFonts w:ascii="Arial" w:hAnsi="Arial" w:hint="default"/>
      </w:rPr>
    </w:lvl>
    <w:lvl w:ilvl="8" w:tplc="30B605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A097DD2"/>
    <w:multiLevelType w:val="hybridMultilevel"/>
    <w:tmpl w:val="F06AD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122AF6"/>
    <w:multiLevelType w:val="hybridMultilevel"/>
    <w:tmpl w:val="AA3439CC"/>
    <w:lvl w:ilvl="0" w:tplc="CD164FE0">
      <w:start w:val="1"/>
      <w:numFmt w:val="bullet"/>
      <w:lvlText w:val="•"/>
      <w:lvlJc w:val="left"/>
      <w:pPr>
        <w:tabs>
          <w:tab w:val="num" w:pos="720"/>
        </w:tabs>
        <w:ind w:left="720" w:hanging="360"/>
      </w:pPr>
      <w:rPr>
        <w:rFonts w:ascii="Arial" w:hAnsi="Arial" w:hint="default"/>
      </w:rPr>
    </w:lvl>
    <w:lvl w:ilvl="1" w:tplc="DAB60A08" w:tentative="1">
      <w:start w:val="1"/>
      <w:numFmt w:val="bullet"/>
      <w:lvlText w:val="•"/>
      <w:lvlJc w:val="left"/>
      <w:pPr>
        <w:tabs>
          <w:tab w:val="num" w:pos="1440"/>
        </w:tabs>
        <w:ind w:left="1440" w:hanging="360"/>
      </w:pPr>
      <w:rPr>
        <w:rFonts w:ascii="Arial" w:hAnsi="Arial" w:hint="default"/>
      </w:rPr>
    </w:lvl>
    <w:lvl w:ilvl="2" w:tplc="39F847CE" w:tentative="1">
      <w:start w:val="1"/>
      <w:numFmt w:val="bullet"/>
      <w:lvlText w:val="•"/>
      <w:lvlJc w:val="left"/>
      <w:pPr>
        <w:tabs>
          <w:tab w:val="num" w:pos="2160"/>
        </w:tabs>
        <w:ind w:left="2160" w:hanging="360"/>
      </w:pPr>
      <w:rPr>
        <w:rFonts w:ascii="Arial" w:hAnsi="Arial" w:hint="default"/>
      </w:rPr>
    </w:lvl>
    <w:lvl w:ilvl="3" w:tplc="2DEAEBC0" w:tentative="1">
      <w:start w:val="1"/>
      <w:numFmt w:val="bullet"/>
      <w:lvlText w:val="•"/>
      <w:lvlJc w:val="left"/>
      <w:pPr>
        <w:tabs>
          <w:tab w:val="num" w:pos="2880"/>
        </w:tabs>
        <w:ind w:left="2880" w:hanging="360"/>
      </w:pPr>
      <w:rPr>
        <w:rFonts w:ascii="Arial" w:hAnsi="Arial" w:hint="default"/>
      </w:rPr>
    </w:lvl>
    <w:lvl w:ilvl="4" w:tplc="A7B8A77E" w:tentative="1">
      <w:start w:val="1"/>
      <w:numFmt w:val="bullet"/>
      <w:lvlText w:val="•"/>
      <w:lvlJc w:val="left"/>
      <w:pPr>
        <w:tabs>
          <w:tab w:val="num" w:pos="3600"/>
        </w:tabs>
        <w:ind w:left="3600" w:hanging="360"/>
      </w:pPr>
      <w:rPr>
        <w:rFonts w:ascii="Arial" w:hAnsi="Arial" w:hint="default"/>
      </w:rPr>
    </w:lvl>
    <w:lvl w:ilvl="5" w:tplc="2D2C5576" w:tentative="1">
      <w:start w:val="1"/>
      <w:numFmt w:val="bullet"/>
      <w:lvlText w:val="•"/>
      <w:lvlJc w:val="left"/>
      <w:pPr>
        <w:tabs>
          <w:tab w:val="num" w:pos="4320"/>
        </w:tabs>
        <w:ind w:left="4320" w:hanging="360"/>
      </w:pPr>
      <w:rPr>
        <w:rFonts w:ascii="Arial" w:hAnsi="Arial" w:hint="default"/>
      </w:rPr>
    </w:lvl>
    <w:lvl w:ilvl="6" w:tplc="03845F7A" w:tentative="1">
      <w:start w:val="1"/>
      <w:numFmt w:val="bullet"/>
      <w:lvlText w:val="•"/>
      <w:lvlJc w:val="left"/>
      <w:pPr>
        <w:tabs>
          <w:tab w:val="num" w:pos="5040"/>
        </w:tabs>
        <w:ind w:left="5040" w:hanging="360"/>
      </w:pPr>
      <w:rPr>
        <w:rFonts w:ascii="Arial" w:hAnsi="Arial" w:hint="default"/>
      </w:rPr>
    </w:lvl>
    <w:lvl w:ilvl="7" w:tplc="21D69590" w:tentative="1">
      <w:start w:val="1"/>
      <w:numFmt w:val="bullet"/>
      <w:lvlText w:val="•"/>
      <w:lvlJc w:val="left"/>
      <w:pPr>
        <w:tabs>
          <w:tab w:val="num" w:pos="5760"/>
        </w:tabs>
        <w:ind w:left="5760" w:hanging="360"/>
      </w:pPr>
      <w:rPr>
        <w:rFonts w:ascii="Arial" w:hAnsi="Arial" w:hint="default"/>
      </w:rPr>
    </w:lvl>
    <w:lvl w:ilvl="8" w:tplc="538A3E0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EC"/>
    <w:rsid w:val="00303393"/>
    <w:rsid w:val="00317835"/>
    <w:rsid w:val="003862C2"/>
    <w:rsid w:val="005C1B7F"/>
    <w:rsid w:val="00607621"/>
    <w:rsid w:val="008337E9"/>
    <w:rsid w:val="00843027"/>
    <w:rsid w:val="00A86F2B"/>
    <w:rsid w:val="00AF3450"/>
    <w:rsid w:val="00BD5D4D"/>
    <w:rsid w:val="00C26ADF"/>
    <w:rsid w:val="00C92317"/>
    <w:rsid w:val="00CA2FA8"/>
    <w:rsid w:val="00FC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5C1B"/>
  <w15:chartTrackingRefBased/>
  <w15:docId w15:val="{B90CC0E2-5298-4113-B447-01C9778F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C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6CEC"/>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07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621"/>
  </w:style>
  <w:style w:type="paragraph" w:styleId="Footer">
    <w:name w:val="footer"/>
    <w:basedOn w:val="Normal"/>
    <w:link w:val="FooterChar"/>
    <w:uiPriority w:val="99"/>
    <w:unhideWhenUsed/>
    <w:rsid w:val="00607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621"/>
  </w:style>
  <w:style w:type="paragraph" w:styleId="BalloonText">
    <w:name w:val="Balloon Text"/>
    <w:basedOn w:val="Normal"/>
    <w:link w:val="BalloonTextChar"/>
    <w:uiPriority w:val="99"/>
    <w:semiHidden/>
    <w:unhideWhenUsed/>
    <w:rsid w:val="00303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05">
      <w:bodyDiv w:val="1"/>
      <w:marLeft w:val="0"/>
      <w:marRight w:val="0"/>
      <w:marTop w:val="0"/>
      <w:marBottom w:val="0"/>
      <w:divBdr>
        <w:top w:val="none" w:sz="0" w:space="0" w:color="auto"/>
        <w:left w:val="none" w:sz="0" w:space="0" w:color="auto"/>
        <w:bottom w:val="none" w:sz="0" w:space="0" w:color="auto"/>
        <w:right w:val="none" w:sz="0" w:space="0" w:color="auto"/>
      </w:divBdr>
    </w:div>
    <w:div w:id="59523946">
      <w:bodyDiv w:val="1"/>
      <w:marLeft w:val="0"/>
      <w:marRight w:val="0"/>
      <w:marTop w:val="0"/>
      <w:marBottom w:val="0"/>
      <w:divBdr>
        <w:top w:val="none" w:sz="0" w:space="0" w:color="auto"/>
        <w:left w:val="none" w:sz="0" w:space="0" w:color="auto"/>
        <w:bottom w:val="none" w:sz="0" w:space="0" w:color="auto"/>
        <w:right w:val="none" w:sz="0" w:space="0" w:color="auto"/>
      </w:divBdr>
    </w:div>
    <w:div w:id="387807469">
      <w:bodyDiv w:val="1"/>
      <w:marLeft w:val="0"/>
      <w:marRight w:val="0"/>
      <w:marTop w:val="0"/>
      <w:marBottom w:val="0"/>
      <w:divBdr>
        <w:top w:val="none" w:sz="0" w:space="0" w:color="auto"/>
        <w:left w:val="none" w:sz="0" w:space="0" w:color="auto"/>
        <w:bottom w:val="none" w:sz="0" w:space="0" w:color="auto"/>
        <w:right w:val="none" w:sz="0" w:space="0" w:color="auto"/>
      </w:divBdr>
      <w:divsChild>
        <w:div w:id="492651201">
          <w:marLeft w:val="446"/>
          <w:marRight w:val="0"/>
          <w:marTop w:val="0"/>
          <w:marBottom w:val="0"/>
          <w:divBdr>
            <w:top w:val="none" w:sz="0" w:space="0" w:color="auto"/>
            <w:left w:val="none" w:sz="0" w:space="0" w:color="auto"/>
            <w:bottom w:val="none" w:sz="0" w:space="0" w:color="auto"/>
            <w:right w:val="none" w:sz="0" w:space="0" w:color="auto"/>
          </w:divBdr>
        </w:div>
        <w:div w:id="96102462">
          <w:marLeft w:val="446"/>
          <w:marRight w:val="0"/>
          <w:marTop w:val="0"/>
          <w:marBottom w:val="0"/>
          <w:divBdr>
            <w:top w:val="none" w:sz="0" w:space="0" w:color="auto"/>
            <w:left w:val="none" w:sz="0" w:space="0" w:color="auto"/>
            <w:bottom w:val="none" w:sz="0" w:space="0" w:color="auto"/>
            <w:right w:val="none" w:sz="0" w:space="0" w:color="auto"/>
          </w:divBdr>
        </w:div>
        <w:div w:id="1196845522">
          <w:marLeft w:val="446"/>
          <w:marRight w:val="0"/>
          <w:marTop w:val="0"/>
          <w:marBottom w:val="0"/>
          <w:divBdr>
            <w:top w:val="none" w:sz="0" w:space="0" w:color="auto"/>
            <w:left w:val="none" w:sz="0" w:space="0" w:color="auto"/>
            <w:bottom w:val="none" w:sz="0" w:space="0" w:color="auto"/>
            <w:right w:val="none" w:sz="0" w:space="0" w:color="auto"/>
          </w:divBdr>
        </w:div>
        <w:div w:id="1949728298">
          <w:marLeft w:val="446"/>
          <w:marRight w:val="0"/>
          <w:marTop w:val="0"/>
          <w:marBottom w:val="0"/>
          <w:divBdr>
            <w:top w:val="none" w:sz="0" w:space="0" w:color="auto"/>
            <w:left w:val="none" w:sz="0" w:space="0" w:color="auto"/>
            <w:bottom w:val="none" w:sz="0" w:space="0" w:color="auto"/>
            <w:right w:val="none" w:sz="0" w:space="0" w:color="auto"/>
          </w:divBdr>
        </w:div>
        <w:div w:id="645742750">
          <w:marLeft w:val="446"/>
          <w:marRight w:val="0"/>
          <w:marTop w:val="0"/>
          <w:marBottom w:val="0"/>
          <w:divBdr>
            <w:top w:val="none" w:sz="0" w:space="0" w:color="auto"/>
            <w:left w:val="none" w:sz="0" w:space="0" w:color="auto"/>
            <w:bottom w:val="none" w:sz="0" w:space="0" w:color="auto"/>
            <w:right w:val="none" w:sz="0" w:space="0" w:color="auto"/>
          </w:divBdr>
        </w:div>
      </w:divsChild>
    </w:div>
    <w:div w:id="404106085">
      <w:bodyDiv w:val="1"/>
      <w:marLeft w:val="0"/>
      <w:marRight w:val="0"/>
      <w:marTop w:val="0"/>
      <w:marBottom w:val="0"/>
      <w:divBdr>
        <w:top w:val="none" w:sz="0" w:space="0" w:color="auto"/>
        <w:left w:val="none" w:sz="0" w:space="0" w:color="auto"/>
        <w:bottom w:val="none" w:sz="0" w:space="0" w:color="auto"/>
        <w:right w:val="none" w:sz="0" w:space="0" w:color="auto"/>
      </w:divBdr>
    </w:div>
    <w:div w:id="920454218">
      <w:bodyDiv w:val="1"/>
      <w:marLeft w:val="0"/>
      <w:marRight w:val="0"/>
      <w:marTop w:val="0"/>
      <w:marBottom w:val="0"/>
      <w:divBdr>
        <w:top w:val="none" w:sz="0" w:space="0" w:color="auto"/>
        <w:left w:val="none" w:sz="0" w:space="0" w:color="auto"/>
        <w:bottom w:val="none" w:sz="0" w:space="0" w:color="auto"/>
        <w:right w:val="none" w:sz="0" w:space="0" w:color="auto"/>
      </w:divBdr>
    </w:div>
    <w:div w:id="1620257640">
      <w:bodyDiv w:val="1"/>
      <w:marLeft w:val="0"/>
      <w:marRight w:val="0"/>
      <w:marTop w:val="0"/>
      <w:marBottom w:val="0"/>
      <w:divBdr>
        <w:top w:val="none" w:sz="0" w:space="0" w:color="auto"/>
        <w:left w:val="none" w:sz="0" w:space="0" w:color="auto"/>
        <w:bottom w:val="none" w:sz="0" w:space="0" w:color="auto"/>
        <w:right w:val="none" w:sz="0" w:space="0" w:color="auto"/>
      </w:divBdr>
    </w:div>
    <w:div w:id="1643315758">
      <w:bodyDiv w:val="1"/>
      <w:marLeft w:val="0"/>
      <w:marRight w:val="0"/>
      <w:marTop w:val="0"/>
      <w:marBottom w:val="0"/>
      <w:divBdr>
        <w:top w:val="none" w:sz="0" w:space="0" w:color="auto"/>
        <w:left w:val="none" w:sz="0" w:space="0" w:color="auto"/>
        <w:bottom w:val="none" w:sz="0" w:space="0" w:color="auto"/>
        <w:right w:val="none" w:sz="0" w:space="0" w:color="auto"/>
      </w:divBdr>
    </w:div>
    <w:div w:id="1721593774">
      <w:bodyDiv w:val="1"/>
      <w:marLeft w:val="0"/>
      <w:marRight w:val="0"/>
      <w:marTop w:val="0"/>
      <w:marBottom w:val="0"/>
      <w:divBdr>
        <w:top w:val="none" w:sz="0" w:space="0" w:color="auto"/>
        <w:left w:val="none" w:sz="0" w:space="0" w:color="auto"/>
        <w:bottom w:val="none" w:sz="0" w:space="0" w:color="auto"/>
        <w:right w:val="none" w:sz="0" w:space="0" w:color="auto"/>
      </w:divBdr>
    </w:div>
    <w:div w:id="1735277270">
      <w:bodyDiv w:val="1"/>
      <w:marLeft w:val="0"/>
      <w:marRight w:val="0"/>
      <w:marTop w:val="0"/>
      <w:marBottom w:val="0"/>
      <w:divBdr>
        <w:top w:val="none" w:sz="0" w:space="0" w:color="auto"/>
        <w:left w:val="none" w:sz="0" w:space="0" w:color="auto"/>
        <w:bottom w:val="none" w:sz="0" w:space="0" w:color="auto"/>
        <w:right w:val="none" w:sz="0" w:space="0" w:color="auto"/>
      </w:divBdr>
      <w:divsChild>
        <w:div w:id="1045519574">
          <w:marLeft w:val="461"/>
          <w:marRight w:val="0"/>
          <w:marTop w:val="0"/>
          <w:marBottom w:val="0"/>
          <w:divBdr>
            <w:top w:val="none" w:sz="0" w:space="0" w:color="auto"/>
            <w:left w:val="none" w:sz="0" w:space="0" w:color="auto"/>
            <w:bottom w:val="none" w:sz="0" w:space="0" w:color="auto"/>
            <w:right w:val="none" w:sz="0" w:space="0" w:color="auto"/>
          </w:divBdr>
        </w:div>
        <w:div w:id="2517874">
          <w:marLeft w:val="461"/>
          <w:marRight w:val="0"/>
          <w:marTop w:val="0"/>
          <w:marBottom w:val="0"/>
          <w:divBdr>
            <w:top w:val="none" w:sz="0" w:space="0" w:color="auto"/>
            <w:left w:val="none" w:sz="0" w:space="0" w:color="auto"/>
            <w:bottom w:val="none" w:sz="0" w:space="0" w:color="auto"/>
            <w:right w:val="none" w:sz="0" w:space="0" w:color="auto"/>
          </w:divBdr>
        </w:div>
        <w:div w:id="1267545795">
          <w:marLeft w:val="461"/>
          <w:marRight w:val="0"/>
          <w:marTop w:val="0"/>
          <w:marBottom w:val="0"/>
          <w:divBdr>
            <w:top w:val="none" w:sz="0" w:space="0" w:color="auto"/>
            <w:left w:val="none" w:sz="0" w:space="0" w:color="auto"/>
            <w:bottom w:val="none" w:sz="0" w:space="0" w:color="auto"/>
            <w:right w:val="none" w:sz="0" w:space="0" w:color="auto"/>
          </w:divBdr>
        </w:div>
        <w:div w:id="1192037601">
          <w:marLeft w:val="461"/>
          <w:marRight w:val="0"/>
          <w:marTop w:val="0"/>
          <w:marBottom w:val="0"/>
          <w:divBdr>
            <w:top w:val="none" w:sz="0" w:space="0" w:color="auto"/>
            <w:left w:val="none" w:sz="0" w:space="0" w:color="auto"/>
            <w:bottom w:val="none" w:sz="0" w:space="0" w:color="auto"/>
            <w:right w:val="none" w:sz="0" w:space="0" w:color="auto"/>
          </w:divBdr>
        </w:div>
        <w:div w:id="939485408">
          <w:marLeft w:val="461"/>
          <w:marRight w:val="0"/>
          <w:marTop w:val="0"/>
          <w:marBottom w:val="0"/>
          <w:divBdr>
            <w:top w:val="none" w:sz="0" w:space="0" w:color="auto"/>
            <w:left w:val="none" w:sz="0" w:space="0" w:color="auto"/>
            <w:bottom w:val="none" w:sz="0" w:space="0" w:color="auto"/>
            <w:right w:val="none" w:sz="0" w:space="0" w:color="auto"/>
          </w:divBdr>
        </w:div>
        <w:div w:id="456143805">
          <w:marLeft w:val="461"/>
          <w:marRight w:val="0"/>
          <w:marTop w:val="0"/>
          <w:marBottom w:val="0"/>
          <w:divBdr>
            <w:top w:val="none" w:sz="0" w:space="0" w:color="auto"/>
            <w:left w:val="none" w:sz="0" w:space="0" w:color="auto"/>
            <w:bottom w:val="none" w:sz="0" w:space="0" w:color="auto"/>
            <w:right w:val="none" w:sz="0" w:space="0" w:color="auto"/>
          </w:divBdr>
        </w:div>
      </w:divsChild>
    </w:div>
    <w:div w:id="1860240247">
      <w:bodyDiv w:val="1"/>
      <w:marLeft w:val="0"/>
      <w:marRight w:val="0"/>
      <w:marTop w:val="0"/>
      <w:marBottom w:val="0"/>
      <w:divBdr>
        <w:top w:val="none" w:sz="0" w:space="0" w:color="auto"/>
        <w:left w:val="none" w:sz="0" w:space="0" w:color="auto"/>
        <w:bottom w:val="none" w:sz="0" w:space="0" w:color="auto"/>
        <w:right w:val="none" w:sz="0" w:space="0" w:color="auto"/>
      </w:divBdr>
    </w:div>
    <w:div w:id="2089812257">
      <w:bodyDiv w:val="1"/>
      <w:marLeft w:val="0"/>
      <w:marRight w:val="0"/>
      <w:marTop w:val="0"/>
      <w:marBottom w:val="0"/>
      <w:divBdr>
        <w:top w:val="none" w:sz="0" w:space="0" w:color="auto"/>
        <w:left w:val="none" w:sz="0" w:space="0" w:color="auto"/>
        <w:bottom w:val="none" w:sz="0" w:space="0" w:color="auto"/>
        <w:right w:val="none" w:sz="0" w:space="0" w:color="auto"/>
      </w:divBdr>
    </w:div>
    <w:div w:id="211563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Winthrop, Lawrence F.</dc:creator>
  <cp:keywords/>
  <dc:description/>
  <cp:lastModifiedBy>Winthrop, Lawrence F.</cp:lastModifiedBy>
  <cp:revision>3</cp:revision>
  <cp:lastPrinted>2018-03-19T22:40:00Z</cp:lastPrinted>
  <dcterms:created xsi:type="dcterms:W3CDTF">2018-03-19T22:02:00Z</dcterms:created>
  <dcterms:modified xsi:type="dcterms:W3CDTF">2018-03-25T16:57:00Z</dcterms:modified>
</cp:coreProperties>
</file>